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0CB4C" w14:textId="77777777" w:rsidR="005436A8" w:rsidRPr="00FE1275" w:rsidRDefault="005436A8" w:rsidP="00FE1275">
      <w:pPr>
        <w:spacing w:line="480" w:lineRule="auto"/>
        <w:jc w:val="center"/>
        <w:rPr>
          <w:rFonts w:ascii="Times New Roman" w:hAnsi="Times New Roman" w:cs="Times New Roman"/>
          <w:b/>
          <w:bCs/>
          <w:sz w:val="24"/>
          <w:szCs w:val="24"/>
        </w:rPr>
      </w:pPr>
    </w:p>
    <w:p w14:paraId="751614FF" w14:textId="77777777" w:rsidR="005436A8" w:rsidRPr="00FE1275" w:rsidRDefault="005436A8" w:rsidP="00FE1275">
      <w:pPr>
        <w:spacing w:line="480" w:lineRule="auto"/>
        <w:jc w:val="center"/>
        <w:rPr>
          <w:rFonts w:ascii="Times New Roman" w:hAnsi="Times New Roman" w:cs="Times New Roman"/>
          <w:b/>
          <w:bCs/>
          <w:sz w:val="24"/>
          <w:szCs w:val="24"/>
        </w:rPr>
      </w:pPr>
    </w:p>
    <w:p w14:paraId="3DA05EF5" w14:textId="77777777" w:rsidR="005436A8" w:rsidRPr="00FE1275" w:rsidRDefault="005436A8" w:rsidP="00FE1275">
      <w:pPr>
        <w:spacing w:line="480" w:lineRule="auto"/>
        <w:jc w:val="center"/>
        <w:rPr>
          <w:rFonts w:ascii="Times New Roman" w:hAnsi="Times New Roman" w:cs="Times New Roman"/>
          <w:b/>
          <w:bCs/>
          <w:sz w:val="24"/>
          <w:szCs w:val="24"/>
        </w:rPr>
      </w:pPr>
    </w:p>
    <w:p w14:paraId="406E5EB2" w14:textId="77777777" w:rsidR="005436A8" w:rsidRPr="00FE1275" w:rsidRDefault="005436A8" w:rsidP="00FE1275">
      <w:pPr>
        <w:spacing w:line="480" w:lineRule="auto"/>
        <w:jc w:val="center"/>
        <w:rPr>
          <w:rFonts w:ascii="Times New Roman" w:hAnsi="Times New Roman" w:cs="Times New Roman"/>
          <w:b/>
          <w:bCs/>
          <w:sz w:val="24"/>
          <w:szCs w:val="24"/>
        </w:rPr>
      </w:pPr>
    </w:p>
    <w:p w14:paraId="08EC73DE" w14:textId="77777777" w:rsidR="005436A8" w:rsidRPr="00FE1275" w:rsidRDefault="005436A8" w:rsidP="00FE1275">
      <w:pPr>
        <w:spacing w:line="480" w:lineRule="auto"/>
        <w:jc w:val="center"/>
        <w:rPr>
          <w:rFonts w:ascii="Times New Roman" w:hAnsi="Times New Roman" w:cs="Times New Roman"/>
          <w:b/>
          <w:bCs/>
          <w:sz w:val="24"/>
          <w:szCs w:val="24"/>
        </w:rPr>
      </w:pPr>
    </w:p>
    <w:p w14:paraId="62EECE35" w14:textId="77777777" w:rsidR="009415BE" w:rsidRPr="00FE1275" w:rsidRDefault="009415BE" w:rsidP="00FE1275">
      <w:pPr>
        <w:spacing w:line="480" w:lineRule="auto"/>
        <w:jc w:val="center"/>
        <w:rPr>
          <w:rFonts w:ascii="Times New Roman" w:hAnsi="Times New Roman" w:cs="Times New Roman"/>
          <w:b/>
          <w:bCs/>
          <w:sz w:val="24"/>
          <w:szCs w:val="24"/>
        </w:rPr>
      </w:pPr>
    </w:p>
    <w:p w14:paraId="1CCD33B6" w14:textId="7A5B4FB7" w:rsidR="00DB592E" w:rsidRPr="00DB592E" w:rsidRDefault="00751B53" w:rsidP="00FE1275">
      <w:pPr>
        <w:spacing w:line="480" w:lineRule="auto"/>
        <w:jc w:val="center"/>
        <w:rPr>
          <w:rFonts w:ascii="Times New Roman" w:hAnsi="Times New Roman" w:cs="Times New Roman"/>
          <w:b/>
          <w:bCs/>
          <w:sz w:val="24"/>
          <w:szCs w:val="24"/>
        </w:rPr>
      </w:pPr>
      <w:r w:rsidRPr="00DB592E">
        <w:rPr>
          <w:rFonts w:ascii="Times New Roman" w:hAnsi="Times New Roman" w:cs="Times New Roman"/>
          <w:b/>
          <w:bCs/>
          <w:sz w:val="24"/>
          <w:szCs w:val="24"/>
        </w:rPr>
        <w:t>Livability and Sustainability of Hong Kong Redevelopment</w:t>
      </w:r>
    </w:p>
    <w:p w14:paraId="07459D85" w14:textId="77777777" w:rsidR="00DB592E" w:rsidRPr="00DB592E" w:rsidRDefault="00DB592E" w:rsidP="00FE1275">
      <w:pPr>
        <w:spacing w:line="480" w:lineRule="auto"/>
        <w:jc w:val="center"/>
        <w:rPr>
          <w:rFonts w:ascii="Times New Roman" w:hAnsi="Times New Roman" w:cs="Times New Roman"/>
          <w:sz w:val="24"/>
          <w:szCs w:val="24"/>
        </w:rPr>
      </w:pPr>
    </w:p>
    <w:p w14:paraId="14B8A6F9" w14:textId="77777777" w:rsidR="00DB592E" w:rsidRPr="00DB592E" w:rsidRDefault="00751B53" w:rsidP="00FE1275">
      <w:pPr>
        <w:spacing w:line="480" w:lineRule="auto"/>
        <w:jc w:val="center"/>
        <w:rPr>
          <w:rFonts w:ascii="Times New Roman" w:hAnsi="Times New Roman" w:cs="Times New Roman"/>
          <w:sz w:val="24"/>
          <w:szCs w:val="24"/>
        </w:rPr>
      </w:pPr>
      <w:r w:rsidRPr="00DB592E">
        <w:rPr>
          <w:rFonts w:ascii="Times New Roman" w:hAnsi="Times New Roman" w:cs="Times New Roman"/>
          <w:sz w:val="24"/>
          <w:szCs w:val="24"/>
        </w:rPr>
        <w:t>Name:</w:t>
      </w:r>
    </w:p>
    <w:p w14:paraId="0AEA6604" w14:textId="77777777" w:rsidR="00DB592E" w:rsidRPr="00DB592E" w:rsidRDefault="00751B53" w:rsidP="00FE1275">
      <w:pPr>
        <w:spacing w:line="480" w:lineRule="auto"/>
        <w:jc w:val="center"/>
        <w:rPr>
          <w:rFonts w:ascii="Times New Roman" w:hAnsi="Times New Roman" w:cs="Times New Roman"/>
          <w:sz w:val="24"/>
          <w:szCs w:val="24"/>
        </w:rPr>
      </w:pPr>
      <w:r w:rsidRPr="00DB592E">
        <w:rPr>
          <w:rFonts w:ascii="Times New Roman" w:hAnsi="Times New Roman" w:cs="Times New Roman"/>
          <w:sz w:val="24"/>
          <w:szCs w:val="24"/>
        </w:rPr>
        <w:t>Institution:</w:t>
      </w:r>
    </w:p>
    <w:p w14:paraId="5D586CD6" w14:textId="77777777" w:rsidR="00DB592E" w:rsidRPr="00DB592E" w:rsidRDefault="00751B53" w:rsidP="00FE1275">
      <w:pPr>
        <w:spacing w:line="480" w:lineRule="auto"/>
        <w:jc w:val="center"/>
        <w:rPr>
          <w:rFonts w:ascii="Times New Roman" w:hAnsi="Times New Roman" w:cs="Times New Roman"/>
          <w:sz w:val="24"/>
          <w:szCs w:val="24"/>
        </w:rPr>
      </w:pPr>
      <w:r w:rsidRPr="00DB592E">
        <w:rPr>
          <w:rFonts w:ascii="Times New Roman" w:hAnsi="Times New Roman" w:cs="Times New Roman"/>
          <w:sz w:val="24"/>
          <w:szCs w:val="24"/>
        </w:rPr>
        <w:t>Course:</w:t>
      </w:r>
    </w:p>
    <w:p w14:paraId="24542F3A" w14:textId="77777777" w:rsidR="00DB592E" w:rsidRPr="00DB592E" w:rsidRDefault="00751B53" w:rsidP="00FE1275">
      <w:pPr>
        <w:spacing w:line="480" w:lineRule="auto"/>
        <w:jc w:val="center"/>
        <w:rPr>
          <w:rFonts w:ascii="Times New Roman" w:hAnsi="Times New Roman" w:cs="Times New Roman"/>
          <w:sz w:val="24"/>
          <w:szCs w:val="24"/>
        </w:rPr>
      </w:pPr>
      <w:r w:rsidRPr="00DB592E">
        <w:rPr>
          <w:rFonts w:ascii="Times New Roman" w:hAnsi="Times New Roman" w:cs="Times New Roman"/>
          <w:sz w:val="24"/>
          <w:szCs w:val="24"/>
        </w:rPr>
        <w:t>Institution:</w:t>
      </w:r>
    </w:p>
    <w:p w14:paraId="7D311956" w14:textId="77777777" w:rsidR="005436A8" w:rsidRPr="00FE1275" w:rsidRDefault="00751B53" w:rsidP="00FE1275">
      <w:pPr>
        <w:spacing w:line="480" w:lineRule="auto"/>
        <w:rPr>
          <w:rFonts w:ascii="Times New Roman" w:hAnsi="Times New Roman" w:cs="Times New Roman"/>
          <w:b/>
          <w:bCs/>
          <w:sz w:val="24"/>
          <w:szCs w:val="24"/>
        </w:rPr>
      </w:pPr>
      <w:r w:rsidRPr="00FE1275">
        <w:rPr>
          <w:rFonts w:ascii="Times New Roman" w:hAnsi="Times New Roman" w:cs="Times New Roman"/>
          <w:b/>
          <w:bCs/>
          <w:sz w:val="24"/>
          <w:szCs w:val="24"/>
        </w:rPr>
        <w:br w:type="page"/>
      </w:r>
    </w:p>
    <w:p w14:paraId="14CA6DBB" w14:textId="03EEDA15" w:rsidR="00D7283B" w:rsidRPr="00FE1275" w:rsidRDefault="00751B53" w:rsidP="00FE1275">
      <w:pPr>
        <w:spacing w:line="480" w:lineRule="auto"/>
        <w:rPr>
          <w:rFonts w:ascii="Times New Roman" w:hAnsi="Times New Roman" w:cs="Times New Roman"/>
          <w:b/>
          <w:bCs/>
          <w:sz w:val="24"/>
          <w:szCs w:val="24"/>
        </w:rPr>
      </w:pPr>
      <w:r w:rsidRPr="00FE1275">
        <w:rPr>
          <w:rFonts w:ascii="Times New Roman" w:hAnsi="Times New Roman" w:cs="Times New Roman"/>
          <w:b/>
          <w:bCs/>
          <w:sz w:val="24"/>
          <w:szCs w:val="24"/>
        </w:rPr>
        <w:lastRenderedPageBreak/>
        <w:t xml:space="preserve">ABSTRACT </w:t>
      </w:r>
    </w:p>
    <w:p w14:paraId="37C607A7" w14:textId="53E2F839" w:rsidR="00E92B35"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 xml:space="preserve">Livability and sustainable urban development </w:t>
      </w:r>
      <w:r w:rsidR="00FE1275" w:rsidRPr="00FE1275">
        <w:rPr>
          <w:rFonts w:ascii="Times New Roman" w:hAnsi="Times New Roman" w:cs="Times New Roman"/>
          <w:sz w:val="24"/>
          <w:szCs w:val="24"/>
        </w:rPr>
        <w:t>are</w:t>
      </w:r>
      <w:r w:rsidRPr="00FE1275">
        <w:rPr>
          <w:rFonts w:ascii="Times New Roman" w:hAnsi="Times New Roman" w:cs="Times New Roman"/>
          <w:sz w:val="24"/>
          <w:szCs w:val="24"/>
        </w:rPr>
        <w:t xml:space="preserve"> fundamental requirement</w:t>
      </w:r>
      <w:r w:rsidR="00FE1275">
        <w:rPr>
          <w:rFonts w:ascii="Times New Roman" w:hAnsi="Times New Roman" w:cs="Times New Roman"/>
          <w:sz w:val="24"/>
          <w:szCs w:val="24"/>
        </w:rPr>
        <w:t>s</w:t>
      </w:r>
      <w:r w:rsidRPr="00FE1275">
        <w:rPr>
          <w:rFonts w:ascii="Times New Roman" w:hAnsi="Times New Roman" w:cs="Times New Roman"/>
          <w:sz w:val="24"/>
          <w:szCs w:val="24"/>
        </w:rPr>
        <w:t xml:space="preserve"> for the achievement of open design building. </w:t>
      </w:r>
      <w:r w:rsidR="003E6961" w:rsidRPr="00FE1275">
        <w:rPr>
          <w:rFonts w:ascii="Times New Roman" w:hAnsi="Times New Roman" w:cs="Times New Roman"/>
          <w:sz w:val="24"/>
          <w:szCs w:val="24"/>
        </w:rPr>
        <w:t xml:space="preserve">To have an excellent understanding of these concepts, this paper will explore the level of redevelopment plans in Hong Kong. </w:t>
      </w:r>
      <w:r w:rsidR="00085C38" w:rsidRPr="00FE1275">
        <w:rPr>
          <w:rFonts w:ascii="Times New Roman" w:hAnsi="Times New Roman" w:cs="Times New Roman"/>
          <w:sz w:val="24"/>
          <w:szCs w:val="24"/>
        </w:rPr>
        <w:t>The paper aims at examining the livability of redeveloped Hong Kong, identification of challenges to the sustainability of redeveloped areas, and provide strategies to improve future redevelopment plans and achieve the smart city initiatives</w:t>
      </w:r>
      <w:r w:rsidR="00B82C39" w:rsidRPr="00FE1275">
        <w:rPr>
          <w:rFonts w:ascii="Times New Roman" w:hAnsi="Times New Roman" w:cs="Times New Roman"/>
          <w:sz w:val="24"/>
          <w:szCs w:val="24"/>
        </w:rPr>
        <w:t xml:space="preserve">. </w:t>
      </w:r>
      <w:r w:rsidR="00D827EE" w:rsidRPr="00FE1275">
        <w:rPr>
          <w:rFonts w:ascii="Times New Roman" w:hAnsi="Times New Roman" w:cs="Times New Roman"/>
          <w:sz w:val="24"/>
          <w:szCs w:val="24"/>
        </w:rPr>
        <w:t>The results of the survey</w:t>
      </w:r>
      <w:r w:rsidR="00082B32">
        <w:rPr>
          <w:rFonts w:ascii="Times New Roman" w:hAnsi="Times New Roman" w:cs="Times New Roman"/>
          <w:sz w:val="24"/>
          <w:szCs w:val="24"/>
        </w:rPr>
        <w:t xml:space="preserve"> and from different publications</w:t>
      </w:r>
      <w:r w:rsidR="00D827EE" w:rsidRPr="00FE1275">
        <w:rPr>
          <w:rFonts w:ascii="Times New Roman" w:hAnsi="Times New Roman" w:cs="Times New Roman"/>
          <w:sz w:val="24"/>
          <w:szCs w:val="24"/>
        </w:rPr>
        <w:t xml:space="preserve"> show that </w:t>
      </w:r>
      <w:r w:rsidR="009A5F0E" w:rsidRPr="00FE1275">
        <w:rPr>
          <w:rFonts w:ascii="Times New Roman" w:hAnsi="Times New Roman" w:cs="Times New Roman"/>
          <w:sz w:val="24"/>
          <w:szCs w:val="24"/>
        </w:rPr>
        <w:t>the stakeholders have varied opinions on governance, environmental conditions, physical conditions, and socioeconomic sector.</w:t>
      </w:r>
      <w:r w:rsidR="00363187" w:rsidRPr="00FE1275">
        <w:rPr>
          <w:rFonts w:ascii="Times New Roman" w:hAnsi="Times New Roman" w:cs="Times New Roman"/>
          <w:sz w:val="24"/>
          <w:szCs w:val="24"/>
        </w:rPr>
        <w:t xml:space="preserve"> Based on the findings, important indicators for livability and sustainability are adequate social amenities, social cohesion, ease of doing business, and better lifestyles. Success strategies, including effective use and allocation of resources, promotion of cultural diversity, social infrastructure, and excellent governance can be used to address challenges of sustainability. </w:t>
      </w:r>
    </w:p>
    <w:p w14:paraId="634ECCAB" w14:textId="50EA3F41" w:rsidR="004C4226"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b/>
          <w:bCs/>
          <w:sz w:val="24"/>
          <w:szCs w:val="24"/>
        </w:rPr>
        <w:t>Keywords</w:t>
      </w:r>
      <w:r w:rsidRPr="00FE1275">
        <w:rPr>
          <w:rFonts w:ascii="Times New Roman" w:hAnsi="Times New Roman" w:cs="Times New Roman"/>
          <w:sz w:val="24"/>
          <w:szCs w:val="24"/>
        </w:rPr>
        <w:t>: Livability; Sustainability; Urban Form; Aesthetic Value</w:t>
      </w:r>
      <w:r w:rsidR="00B568F3" w:rsidRPr="00FE1275">
        <w:rPr>
          <w:rFonts w:ascii="Times New Roman" w:hAnsi="Times New Roman" w:cs="Times New Roman"/>
          <w:sz w:val="24"/>
          <w:szCs w:val="24"/>
        </w:rPr>
        <w:t>; Social Infrastructure</w:t>
      </w:r>
      <w:r w:rsidRPr="00FE1275">
        <w:rPr>
          <w:rFonts w:ascii="Times New Roman" w:hAnsi="Times New Roman" w:cs="Times New Roman"/>
          <w:sz w:val="24"/>
          <w:szCs w:val="24"/>
        </w:rPr>
        <w:t xml:space="preserve">. </w:t>
      </w:r>
    </w:p>
    <w:p w14:paraId="2903CD08" w14:textId="77777777" w:rsidR="00B568F3" w:rsidRPr="00FE1275" w:rsidRDefault="00B568F3" w:rsidP="00FE1275">
      <w:pPr>
        <w:spacing w:line="480" w:lineRule="auto"/>
        <w:rPr>
          <w:rFonts w:ascii="Times New Roman" w:hAnsi="Times New Roman" w:cs="Times New Roman"/>
          <w:sz w:val="24"/>
          <w:szCs w:val="24"/>
        </w:rPr>
      </w:pPr>
    </w:p>
    <w:p w14:paraId="105AB48C" w14:textId="35FF677E" w:rsidR="00B568F3" w:rsidRPr="00FE1275" w:rsidRDefault="00751B53" w:rsidP="00FE1275">
      <w:pPr>
        <w:spacing w:line="480" w:lineRule="auto"/>
        <w:rPr>
          <w:rFonts w:ascii="Times New Roman" w:hAnsi="Times New Roman" w:cs="Times New Roman"/>
          <w:b/>
          <w:bCs/>
          <w:sz w:val="24"/>
          <w:szCs w:val="24"/>
        </w:rPr>
      </w:pPr>
      <w:r w:rsidRPr="00FE1275">
        <w:rPr>
          <w:rFonts w:ascii="Times New Roman" w:hAnsi="Times New Roman" w:cs="Times New Roman"/>
          <w:b/>
          <w:bCs/>
          <w:sz w:val="24"/>
          <w:szCs w:val="24"/>
        </w:rPr>
        <w:t xml:space="preserve">INTRODUCTION </w:t>
      </w:r>
    </w:p>
    <w:p w14:paraId="6BBB15E1" w14:textId="3848D006" w:rsidR="00BC035C"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 xml:space="preserve">Over the last two decades, the urban population across the globe has continued to increase significantly because of </w:t>
      </w:r>
      <w:r w:rsidR="00A81E4E" w:rsidRPr="00FE1275">
        <w:rPr>
          <w:rFonts w:ascii="Times New Roman" w:hAnsi="Times New Roman" w:cs="Times New Roman"/>
          <w:sz w:val="24"/>
          <w:szCs w:val="24"/>
        </w:rPr>
        <w:t xml:space="preserve">increased rural-urban migration, increased birthrates and decreased death rates, expansion of urban areas, and increasing employment opportunities. </w:t>
      </w:r>
      <w:r w:rsidR="008C08C4" w:rsidRPr="00FE1275">
        <w:rPr>
          <w:rFonts w:ascii="Times New Roman" w:hAnsi="Times New Roman" w:cs="Times New Roman"/>
          <w:sz w:val="24"/>
          <w:szCs w:val="24"/>
        </w:rPr>
        <w:t>By the beginning of the 21</w:t>
      </w:r>
      <w:r w:rsidR="008C08C4" w:rsidRPr="00FE1275">
        <w:rPr>
          <w:rFonts w:ascii="Times New Roman" w:hAnsi="Times New Roman" w:cs="Times New Roman"/>
          <w:sz w:val="24"/>
          <w:szCs w:val="24"/>
          <w:vertAlign w:val="superscript"/>
        </w:rPr>
        <w:t>st</w:t>
      </w:r>
      <w:r w:rsidR="008C08C4" w:rsidRPr="00FE1275">
        <w:rPr>
          <w:rFonts w:ascii="Times New Roman" w:hAnsi="Times New Roman" w:cs="Times New Roman"/>
          <w:sz w:val="24"/>
          <w:szCs w:val="24"/>
        </w:rPr>
        <w:t xml:space="preserve"> century, it is estimated that the urban population will be more than 45% of the global population (Xue, 2016; Ng, 2002). </w:t>
      </w:r>
      <w:r w:rsidR="00660C17" w:rsidRPr="00FE1275">
        <w:rPr>
          <w:rFonts w:ascii="Times New Roman" w:hAnsi="Times New Roman" w:cs="Times New Roman"/>
          <w:sz w:val="24"/>
          <w:szCs w:val="24"/>
        </w:rPr>
        <w:t xml:space="preserve">Research shows that by 2050, the urban population will have exceeded 70% of the global population. An increasingly urban population prompts city </w:t>
      </w:r>
      <w:r w:rsidR="00660C17" w:rsidRPr="00FE1275">
        <w:rPr>
          <w:rFonts w:ascii="Times New Roman" w:hAnsi="Times New Roman" w:cs="Times New Roman"/>
          <w:sz w:val="24"/>
          <w:szCs w:val="24"/>
        </w:rPr>
        <w:lastRenderedPageBreak/>
        <w:t xml:space="preserve">developers to use techniques that will promote sustainability and achieve the smart city initiative. </w:t>
      </w:r>
      <w:r w:rsidR="005B57CA" w:rsidRPr="00FE1275">
        <w:rPr>
          <w:rFonts w:ascii="Times New Roman" w:hAnsi="Times New Roman" w:cs="Times New Roman"/>
          <w:sz w:val="24"/>
          <w:szCs w:val="24"/>
        </w:rPr>
        <w:t>However, the achievement of the smart city initiative can be faced by c</w:t>
      </w:r>
      <w:r w:rsidRPr="00FE1275">
        <w:rPr>
          <w:rFonts w:ascii="Times New Roman" w:hAnsi="Times New Roman" w:cs="Times New Roman"/>
          <w:sz w:val="24"/>
          <w:szCs w:val="24"/>
        </w:rPr>
        <w:t xml:space="preserve">hallenges </w:t>
      </w:r>
      <w:r w:rsidR="005B57CA" w:rsidRPr="00FE1275">
        <w:rPr>
          <w:rFonts w:ascii="Times New Roman" w:hAnsi="Times New Roman" w:cs="Times New Roman"/>
          <w:sz w:val="24"/>
          <w:szCs w:val="24"/>
        </w:rPr>
        <w:t xml:space="preserve">like rapid technological advancements, increase urban population, inadequate resources, political instability, and social unrest. </w:t>
      </w:r>
    </w:p>
    <w:p w14:paraId="5C615364" w14:textId="57991A6C" w:rsidR="00520173"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 xml:space="preserve">Having future redevelopment plans for Hong Kong is important because it will provide leaders with a blueprint on how to optimally allocate scarce resources in areas that require redevelopment. </w:t>
      </w:r>
      <w:r w:rsidR="00530887" w:rsidRPr="00FE1275">
        <w:rPr>
          <w:rFonts w:ascii="Times New Roman" w:hAnsi="Times New Roman" w:cs="Times New Roman"/>
          <w:sz w:val="24"/>
          <w:szCs w:val="24"/>
        </w:rPr>
        <w:t xml:space="preserve">Possession of this information can help leaders address the problems of Hong Kong residents and develop a sustainable city for future generations. </w:t>
      </w:r>
      <w:r w:rsidR="009E1331" w:rsidRPr="00FE1275">
        <w:rPr>
          <w:rFonts w:ascii="Times New Roman" w:hAnsi="Times New Roman" w:cs="Times New Roman"/>
          <w:sz w:val="24"/>
          <w:szCs w:val="24"/>
        </w:rPr>
        <w:t xml:space="preserve">Xue (2016) argues that this information can be used to make reliable and informed decisions about redevelopment. </w:t>
      </w:r>
      <w:r w:rsidR="00EB1A67" w:rsidRPr="00FE1275">
        <w:rPr>
          <w:rFonts w:ascii="Times New Roman" w:hAnsi="Times New Roman" w:cs="Times New Roman"/>
          <w:sz w:val="24"/>
          <w:szCs w:val="24"/>
        </w:rPr>
        <w:t>Livability and sustainability in Hong Kong are affected by numerous challenges, including volatile regional and international dynamics, increased urban population, demand for quality lifestyles, demand for social infrastructure,</w:t>
      </w:r>
      <w:r w:rsidR="005A75D7" w:rsidRPr="00FE1275">
        <w:rPr>
          <w:rFonts w:ascii="Times New Roman" w:hAnsi="Times New Roman" w:cs="Times New Roman"/>
          <w:sz w:val="24"/>
          <w:szCs w:val="24"/>
        </w:rPr>
        <w:t xml:space="preserve"> and</w:t>
      </w:r>
      <w:r w:rsidR="00EB1A67" w:rsidRPr="00FE1275">
        <w:rPr>
          <w:rFonts w:ascii="Times New Roman" w:hAnsi="Times New Roman" w:cs="Times New Roman"/>
          <w:sz w:val="24"/>
          <w:szCs w:val="24"/>
        </w:rPr>
        <w:t xml:space="preserve"> inadequate land resources</w:t>
      </w:r>
      <w:r w:rsidR="005A75D7" w:rsidRPr="00FE1275">
        <w:rPr>
          <w:rFonts w:ascii="Times New Roman" w:hAnsi="Times New Roman" w:cs="Times New Roman"/>
          <w:sz w:val="24"/>
          <w:szCs w:val="24"/>
        </w:rPr>
        <w:t xml:space="preserve"> (Xue, 20160. </w:t>
      </w:r>
    </w:p>
    <w:p w14:paraId="27978DCF" w14:textId="52D918F5" w:rsidR="001A67BF"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 xml:space="preserve">Research indicates that </w:t>
      </w:r>
      <w:r w:rsidR="009A3D81" w:rsidRPr="00FE1275">
        <w:rPr>
          <w:rFonts w:ascii="Times New Roman" w:hAnsi="Times New Roman" w:cs="Times New Roman"/>
          <w:sz w:val="24"/>
          <w:szCs w:val="24"/>
        </w:rPr>
        <w:t>different success</w:t>
      </w:r>
      <w:r w:rsidRPr="00FE1275">
        <w:rPr>
          <w:rFonts w:ascii="Times New Roman" w:hAnsi="Times New Roman" w:cs="Times New Roman"/>
          <w:sz w:val="24"/>
          <w:szCs w:val="24"/>
        </w:rPr>
        <w:t xml:space="preserve"> strategies can be employed to promote a sustainable Hong Kong and improve its sustainable city index. </w:t>
      </w:r>
      <w:r w:rsidR="009A3D81" w:rsidRPr="00FE1275">
        <w:rPr>
          <w:rFonts w:ascii="Times New Roman" w:hAnsi="Times New Roman" w:cs="Times New Roman"/>
          <w:sz w:val="24"/>
          <w:szCs w:val="24"/>
        </w:rPr>
        <w:t>These strategies should be designed to improve ease of doing business, promote economic development, increase employment rates, flexibly design a city's infrastructure, and ensure consistency with the growing population, technology, and scientific developments</w:t>
      </w:r>
      <w:r w:rsidR="00374DBF" w:rsidRPr="00FE1275">
        <w:rPr>
          <w:rFonts w:ascii="Times New Roman" w:hAnsi="Times New Roman" w:cs="Times New Roman"/>
          <w:sz w:val="24"/>
          <w:szCs w:val="24"/>
        </w:rPr>
        <w:t xml:space="preserve"> (Hollingsworth, 2016)</w:t>
      </w:r>
      <w:r w:rsidR="009A3D81" w:rsidRPr="00FE1275">
        <w:rPr>
          <w:rFonts w:ascii="Times New Roman" w:hAnsi="Times New Roman" w:cs="Times New Roman"/>
          <w:sz w:val="24"/>
          <w:szCs w:val="24"/>
        </w:rPr>
        <w:t>.</w:t>
      </w:r>
      <w:r w:rsidR="006B3320" w:rsidRPr="00FE1275">
        <w:rPr>
          <w:rFonts w:ascii="Times New Roman" w:hAnsi="Times New Roman" w:cs="Times New Roman"/>
          <w:sz w:val="24"/>
          <w:szCs w:val="24"/>
        </w:rPr>
        <w:t xml:space="preserve"> </w:t>
      </w:r>
      <w:r w:rsidR="009A3D81" w:rsidRPr="00FE1275">
        <w:rPr>
          <w:rFonts w:ascii="Times New Roman" w:hAnsi="Times New Roman" w:cs="Times New Roman"/>
          <w:sz w:val="24"/>
          <w:szCs w:val="24"/>
        </w:rPr>
        <w:t xml:space="preserve"> </w:t>
      </w:r>
    </w:p>
    <w:p w14:paraId="6D9F410C" w14:textId="13559C54" w:rsidR="00401C24" w:rsidRPr="00FE1275" w:rsidRDefault="00751B53" w:rsidP="00FE1275">
      <w:pPr>
        <w:spacing w:line="480" w:lineRule="auto"/>
        <w:rPr>
          <w:rFonts w:ascii="Times New Roman" w:hAnsi="Times New Roman" w:cs="Times New Roman"/>
          <w:b/>
          <w:bCs/>
          <w:sz w:val="24"/>
          <w:szCs w:val="24"/>
        </w:rPr>
      </w:pPr>
      <w:r w:rsidRPr="00FE1275">
        <w:rPr>
          <w:rFonts w:ascii="Times New Roman" w:hAnsi="Times New Roman" w:cs="Times New Roman"/>
          <w:b/>
          <w:bCs/>
          <w:sz w:val="24"/>
          <w:szCs w:val="24"/>
        </w:rPr>
        <w:t>Aim and Objectives</w:t>
      </w:r>
    </w:p>
    <w:p w14:paraId="0369B345" w14:textId="25D1D0E4" w:rsidR="00E30FEE"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 xml:space="preserve">The paper aims at offering a detailed understanding of livability and sustainability in redeveloped Hong Kong. Also, the paper discusses approaches that can be used by the Hong Kong government to promote the lifestyles of residents. The objectives of the research are outlined below. </w:t>
      </w:r>
    </w:p>
    <w:p w14:paraId="7F264DA6" w14:textId="77777777" w:rsidR="005E7A6B" w:rsidRPr="00FE1275" w:rsidRDefault="00751B53" w:rsidP="00FE1275">
      <w:pPr>
        <w:pStyle w:val="ListParagraph"/>
        <w:numPr>
          <w:ilvl w:val="0"/>
          <w:numId w:val="1"/>
        </w:numPr>
        <w:spacing w:line="480" w:lineRule="auto"/>
        <w:rPr>
          <w:rFonts w:ascii="Times New Roman" w:hAnsi="Times New Roman" w:cs="Times New Roman"/>
          <w:sz w:val="24"/>
          <w:szCs w:val="24"/>
        </w:rPr>
      </w:pPr>
      <w:r w:rsidRPr="00FE1275">
        <w:rPr>
          <w:rFonts w:ascii="Times New Roman" w:hAnsi="Times New Roman" w:cs="Times New Roman"/>
          <w:sz w:val="24"/>
          <w:szCs w:val="24"/>
        </w:rPr>
        <w:lastRenderedPageBreak/>
        <w:t xml:space="preserve">Explore livability of redeveloped Hong Kong </w:t>
      </w:r>
    </w:p>
    <w:p w14:paraId="7B7DE3D8" w14:textId="77777777" w:rsidR="005E7A6B" w:rsidRPr="00FE1275" w:rsidRDefault="00751B53" w:rsidP="00FE1275">
      <w:pPr>
        <w:pStyle w:val="ListParagraph"/>
        <w:numPr>
          <w:ilvl w:val="0"/>
          <w:numId w:val="1"/>
        </w:numPr>
        <w:spacing w:line="480" w:lineRule="auto"/>
        <w:rPr>
          <w:rFonts w:ascii="Times New Roman" w:hAnsi="Times New Roman" w:cs="Times New Roman"/>
          <w:sz w:val="24"/>
          <w:szCs w:val="24"/>
        </w:rPr>
      </w:pPr>
      <w:r w:rsidRPr="00FE1275">
        <w:rPr>
          <w:rFonts w:ascii="Times New Roman" w:hAnsi="Times New Roman" w:cs="Times New Roman"/>
          <w:sz w:val="24"/>
          <w:szCs w:val="24"/>
        </w:rPr>
        <w:t>Identify challenges of sustainability in redeveloped areas</w:t>
      </w:r>
    </w:p>
    <w:p w14:paraId="279AD021" w14:textId="77777777" w:rsidR="005E7A6B" w:rsidRPr="00FE1275" w:rsidRDefault="00751B53" w:rsidP="00FE1275">
      <w:pPr>
        <w:pStyle w:val="ListParagraph"/>
        <w:numPr>
          <w:ilvl w:val="0"/>
          <w:numId w:val="1"/>
        </w:numPr>
        <w:spacing w:line="480" w:lineRule="auto"/>
        <w:rPr>
          <w:rFonts w:ascii="Times New Roman" w:hAnsi="Times New Roman" w:cs="Times New Roman"/>
          <w:sz w:val="24"/>
          <w:szCs w:val="24"/>
        </w:rPr>
      </w:pPr>
      <w:r w:rsidRPr="00FE1275">
        <w:rPr>
          <w:rFonts w:ascii="Times New Roman" w:hAnsi="Times New Roman" w:cs="Times New Roman"/>
          <w:sz w:val="24"/>
          <w:szCs w:val="24"/>
        </w:rPr>
        <w:t>Implement success strategies to enhance redevelopment projects</w:t>
      </w:r>
    </w:p>
    <w:p w14:paraId="7D4786BA" w14:textId="2A351658" w:rsidR="005E7A6B" w:rsidRPr="00FE1275" w:rsidRDefault="00751B53" w:rsidP="00FE1275">
      <w:pPr>
        <w:spacing w:line="480" w:lineRule="auto"/>
        <w:rPr>
          <w:rFonts w:ascii="Times New Roman" w:hAnsi="Times New Roman" w:cs="Times New Roman"/>
          <w:b/>
          <w:bCs/>
          <w:sz w:val="24"/>
          <w:szCs w:val="24"/>
        </w:rPr>
      </w:pPr>
      <w:r w:rsidRPr="00FE1275">
        <w:rPr>
          <w:rFonts w:ascii="Times New Roman" w:hAnsi="Times New Roman" w:cs="Times New Roman"/>
          <w:b/>
          <w:bCs/>
          <w:sz w:val="24"/>
          <w:szCs w:val="24"/>
        </w:rPr>
        <w:t xml:space="preserve">LITERATURE REVIEW </w:t>
      </w:r>
    </w:p>
    <w:p w14:paraId="0BADD844" w14:textId="43D42CA0" w:rsidR="00EF78EC" w:rsidRPr="00FE1275" w:rsidRDefault="00751B53" w:rsidP="00FE1275">
      <w:pPr>
        <w:spacing w:line="480" w:lineRule="auto"/>
        <w:rPr>
          <w:rFonts w:ascii="Times New Roman" w:hAnsi="Times New Roman" w:cs="Times New Roman"/>
          <w:b/>
          <w:bCs/>
          <w:sz w:val="24"/>
          <w:szCs w:val="24"/>
        </w:rPr>
      </w:pPr>
      <w:r w:rsidRPr="00FE1275">
        <w:rPr>
          <w:rFonts w:ascii="Times New Roman" w:hAnsi="Times New Roman" w:cs="Times New Roman"/>
          <w:b/>
          <w:bCs/>
          <w:sz w:val="24"/>
          <w:szCs w:val="24"/>
        </w:rPr>
        <w:t xml:space="preserve">Sustainable Urban Development </w:t>
      </w:r>
    </w:p>
    <w:p w14:paraId="3DC0C5A0" w14:textId="0453B737" w:rsidR="00EF78EC"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 xml:space="preserve">The built environment is one of the most dynamic industries because changes in the industry determine the lifestyles that are adopted by residents. </w:t>
      </w:r>
      <w:r w:rsidR="00237089" w:rsidRPr="00FE1275">
        <w:rPr>
          <w:rFonts w:ascii="Times New Roman" w:hAnsi="Times New Roman" w:cs="Times New Roman"/>
          <w:sz w:val="24"/>
          <w:szCs w:val="24"/>
        </w:rPr>
        <w:t xml:space="preserve">The evolution of urban fabric over time is crucial because it subjects a city to changing policies and decisions that dictate the structure, urban form, and livability (Ng, 2002). </w:t>
      </w:r>
      <w:r w:rsidR="00D6694C" w:rsidRPr="00FE1275">
        <w:rPr>
          <w:rFonts w:ascii="Times New Roman" w:hAnsi="Times New Roman" w:cs="Times New Roman"/>
          <w:sz w:val="24"/>
          <w:szCs w:val="24"/>
        </w:rPr>
        <w:t xml:space="preserve">Because of its dynamic nature, it is important to focus on constantly improving the quality of life and urban structure. </w:t>
      </w:r>
    </w:p>
    <w:p w14:paraId="1AA86591" w14:textId="1CF5605F" w:rsidR="005D2134"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 xml:space="preserve">Sustainable urban development is an important concept that determines the future prosperity of cities. Rydin (2012) argues that sustainable urban development comprises equality, respect for the ecosystem, mutual relationships between humans and the environment, and demographic stability. </w:t>
      </w:r>
      <w:r w:rsidR="00D002CE" w:rsidRPr="00FE1275">
        <w:rPr>
          <w:rFonts w:ascii="Times New Roman" w:hAnsi="Times New Roman" w:cs="Times New Roman"/>
          <w:sz w:val="24"/>
          <w:szCs w:val="24"/>
        </w:rPr>
        <w:t xml:space="preserve">These aspects of sustainable development are indicated by good governance, built environment, </w:t>
      </w:r>
      <w:r w:rsidR="00883C45" w:rsidRPr="00FE1275">
        <w:rPr>
          <w:rFonts w:ascii="Times New Roman" w:hAnsi="Times New Roman" w:cs="Times New Roman"/>
          <w:sz w:val="24"/>
          <w:szCs w:val="24"/>
        </w:rPr>
        <w:t xml:space="preserve">and the </w:t>
      </w:r>
      <w:r w:rsidR="00D002CE" w:rsidRPr="00FE1275">
        <w:rPr>
          <w:rFonts w:ascii="Times New Roman" w:hAnsi="Times New Roman" w:cs="Times New Roman"/>
          <w:sz w:val="24"/>
          <w:szCs w:val="24"/>
        </w:rPr>
        <w:t>relationship between environment and society</w:t>
      </w:r>
      <w:r w:rsidR="006C73FE" w:rsidRPr="00FE1275">
        <w:rPr>
          <w:rFonts w:ascii="Times New Roman" w:hAnsi="Times New Roman" w:cs="Times New Roman"/>
          <w:sz w:val="24"/>
          <w:szCs w:val="24"/>
        </w:rPr>
        <w:t xml:space="preserve"> (Ng, 2002)</w:t>
      </w:r>
      <w:r w:rsidR="00D002CE" w:rsidRPr="00FE1275">
        <w:rPr>
          <w:rFonts w:ascii="Times New Roman" w:hAnsi="Times New Roman" w:cs="Times New Roman"/>
          <w:sz w:val="24"/>
          <w:szCs w:val="24"/>
        </w:rPr>
        <w:t>.</w:t>
      </w:r>
      <w:r w:rsidR="006C73FE" w:rsidRPr="00FE1275">
        <w:rPr>
          <w:rFonts w:ascii="Times New Roman" w:hAnsi="Times New Roman" w:cs="Times New Roman"/>
          <w:sz w:val="24"/>
          <w:szCs w:val="24"/>
        </w:rPr>
        <w:t xml:space="preserve"> </w:t>
      </w:r>
      <w:r w:rsidR="003F4700" w:rsidRPr="00FE1275">
        <w:rPr>
          <w:rFonts w:ascii="Times New Roman" w:hAnsi="Times New Roman" w:cs="Times New Roman"/>
          <w:sz w:val="24"/>
          <w:szCs w:val="24"/>
        </w:rPr>
        <w:t>Good governance is important because it promotes demographic stability, diversity promotes innovation and productivity.</w:t>
      </w:r>
      <w:r w:rsidR="00552D13" w:rsidRPr="00FE1275">
        <w:rPr>
          <w:rFonts w:ascii="Times New Roman" w:hAnsi="Times New Roman" w:cs="Times New Roman"/>
          <w:sz w:val="24"/>
          <w:szCs w:val="24"/>
        </w:rPr>
        <w:t xml:space="preserve"> Management of the environment to alleviate pollution, use resources effectively, and protecting the ecosystem leads to the achievement of sustainable development. </w:t>
      </w:r>
    </w:p>
    <w:p w14:paraId="0C7EE366" w14:textId="4954E952" w:rsidR="00461D9C"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To successfully address problems of sustainability,</w:t>
      </w:r>
      <w:r w:rsidR="00D13DA4" w:rsidRPr="00FE1275">
        <w:rPr>
          <w:rFonts w:ascii="Times New Roman" w:hAnsi="Times New Roman" w:cs="Times New Roman"/>
          <w:sz w:val="24"/>
          <w:szCs w:val="24"/>
        </w:rPr>
        <w:t xml:space="preserve"> the Hong Kong government implemented the smart city initiative, which aims at using digital technologies to promote quality lifestyles for Hong Kong residents, promote safety, city management, address urban problems, livability, and </w:t>
      </w:r>
      <w:r w:rsidR="00D13DA4" w:rsidRPr="00FE1275">
        <w:rPr>
          <w:rFonts w:ascii="Times New Roman" w:hAnsi="Times New Roman" w:cs="Times New Roman"/>
          <w:sz w:val="24"/>
          <w:szCs w:val="24"/>
        </w:rPr>
        <w:lastRenderedPageBreak/>
        <w:t xml:space="preserve">sustainability (Smartcity.gov). </w:t>
      </w:r>
      <w:r w:rsidR="00983A2D" w:rsidRPr="00FE1275">
        <w:rPr>
          <w:rFonts w:ascii="Times New Roman" w:hAnsi="Times New Roman" w:cs="Times New Roman"/>
          <w:sz w:val="24"/>
          <w:szCs w:val="24"/>
        </w:rPr>
        <w:t>Through this initiative, the city has adopted green energy, building, promoted continuous economic development, governance, and improved healthcare.</w:t>
      </w:r>
      <w:r w:rsidR="00A766F4" w:rsidRPr="00FE1275">
        <w:rPr>
          <w:rFonts w:ascii="Times New Roman" w:hAnsi="Times New Roman" w:cs="Times New Roman"/>
          <w:sz w:val="24"/>
          <w:szCs w:val="24"/>
        </w:rPr>
        <w:t xml:space="preserve"> Despite these improvements, sustainable urban development remains underdeveloped. </w:t>
      </w:r>
    </w:p>
    <w:p w14:paraId="5987BB11" w14:textId="211AF43B" w:rsidR="005B18A3"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 xml:space="preserve">Sustainability has been achieved in Hong Kong by the continuous infrastructural developments, complex road networks, and flexible urban fabric. </w:t>
      </w:r>
      <w:r w:rsidR="008A66FA" w:rsidRPr="00FE1275">
        <w:rPr>
          <w:rFonts w:ascii="Times New Roman" w:hAnsi="Times New Roman" w:cs="Times New Roman"/>
          <w:sz w:val="24"/>
          <w:szCs w:val="24"/>
        </w:rPr>
        <w:t>Over 95% of Hong Kong residents can access public transportation, which is affordable and convenient</w:t>
      </w:r>
      <w:r w:rsidR="00595A40" w:rsidRPr="00FE1275">
        <w:rPr>
          <w:rFonts w:ascii="Times New Roman" w:hAnsi="Times New Roman" w:cs="Times New Roman"/>
          <w:sz w:val="24"/>
          <w:szCs w:val="24"/>
        </w:rPr>
        <w:t xml:space="preserve"> (Xue, 2016)</w:t>
      </w:r>
      <w:r w:rsidR="008A66FA" w:rsidRPr="00FE1275">
        <w:rPr>
          <w:rFonts w:ascii="Times New Roman" w:hAnsi="Times New Roman" w:cs="Times New Roman"/>
          <w:sz w:val="24"/>
          <w:szCs w:val="24"/>
        </w:rPr>
        <w:t xml:space="preserve">. </w:t>
      </w:r>
      <w:r w:rsidR="002A6419" w:rsidRPr="00FE1275">
        <w:rPr>
          <w:rFonts w:ascii="Times New Roman" w:hAnsi="Times New Roman" w:cs="Times New Roman"/>
          <w:sz w:val="24"/>
          <w:szCs w:val="24"/>
        </w:rPr>
        <w:t xml:space="preserve">Vehicular and pedestrian conflicts have been alleviated. Improving the aesthetic value, a distinct skyline, and integration of nature and artificial beauty make the city unique. </w:t>
      </w:r>
      <w:r w:rsidR="002C2E05" w:rsidRPr="00FE1275">
        <w:rPr>
          <w:rFonts w:ascii="Times New Roman" w:hAnsi="Times New Roman" w:cs="Times New Roman"/>
          <w:sz w:val="24"/>
          <w:szCs w:val="24"/>
        </w:rPr>
        <w:t xml:space="preserve">According to the city’s Planning Department I2016), redeveloping urban areas will promote social mobility. </w:t>
      </w:r>
    </w:p>
    <w:p w14:paraId="22182E2A" w14:textId="198E73CF" w:rsidR="00145B81" w:rsidRPr="00FE1275" w:rsidRDefault="00751B53" w:rsidP="00FE1275">
      <w:pPr>
        <w:spacing w:line="480" w:lineRule="auto"/>
        <w:rPr>
          <w:rFonts w:ascii="Times New Roman" w:hAnsi="Times New Roman" w:cs="Times New Roman"/>
          <w:b/>
          <w:bCs/>
          <w:sz w:val="24"/>
          <w:szCs w:val="24"/>
        </w:rPr>
      </w:pPr>
      <w:r w:rsidRPr="00FE1275">
        <w:rPr>
          <w:rFonts w:ascii="Times New Roman" w:hAnsi="Times New Roman" w:cs="Times New Roman"/>
          <w:b/>
          <w:bCs/>
          <w:sz w:val="24"/>
          <w:szCs w:val="24"/>
        </w:rPr>
        <w:t xml:space="preserve">Challenges Facing Sustainability </w:t>
      </w:r>
    </w:p>
    <w:p w14:paraId="0139586F" w14:textId="05FDCACA" w:rsidR="00540A7D"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 xml:space="preserve">The main challenges that Hong Kong faces include a poor balance of investments in people and profits, rapidly changing demographics, poor air quality, scarce land resources, high housing demand, an overburdened healthcare system, and climate change (Cheung, 2017). </w:t>
      </w:r>
    </w:p>
    <w:p w14:paraId="745963B2" w14:textId="0C1249D0" w:rsidR="00540A7D"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The population of the city is over 7.5 million and is expected to surpass 8 million by 2041</w:t>
      </w:r>
      <w:r w:rsidR="001A3205" w:rsidRPr="00FE1275">
        <w:rPr>
          <w:rFonts w:ascii="Times New Roman" w:hAnsi="Times New Roman" w:cs="Times New Roman"/>
          <w:sz w:val="24"/>
          <w:szCs w:val="24"/>
        </w:rPr>
        <w:t>. Increased population leads to increased pollution, housing demand,</w:t>
      </w:r>
      <w:r w:rsidR="003119CC" w:rsidRPr="00FE1275">
        <w:rPr>
          <w:rFonts w:ascii="Times New Roman" w:hAnsi="Times New Roman" w:cs="Times New Roman"/>
          <w:sz w:val="24"/>
          <w:szCs w:val="24"/>
        </w:rPr>
        <w:t xml:space="preserve"> and</w:t>
      </w:r>
      <w:r w:rsidR="001A3205" w:rsidRPr="00FE1275">
        <w:rPr>
          <w:rFonts w:ascii="Times New Roman" w:hAnsi="Times New Roman" w:cs="Times New Roman"/>
          <w:sz w:val="24"/>
          <w:szCs w:val="24"/>
        </w:rPr>
        <w:t xml:space="preserve"> vehicular-pedestrian conflicts.</w:t>
      </w:r>
      <w:r w:rsidR="00726392" w:rsidRPr="00FE1275">
        <w:rPr>
          <w:rFonts w:ascii="Times New Roman" w:hAnsi="Times New Roman" w:cs="Times New Roman"/>
          <w:sz w:val="24"/>
          <w:szCs w:val="24"/>
        </w:rPr>
        <w:t xml:space="preserve"> Living in Hong Kong is expensive. Based on a survey to determine sustainability rankings, it was ranked 81</w:t>
      </w:r>
      <w:r w:rsidR="00726392" w:rsidRPr="00FE1275">
        <w:rPr>
          <w:rFonts w:ascii="Times New Roman" w:hAnsi="Times New Roman" w:cs="Times New Roman"/>
          <w:sz w:val="24"/>
          <w:szCs w:val="24"/>
          <w:vertAlign w:val="superscript"/>
        </w:rPr>
        <w:t>st</w:t>
      </w:r>
      <w:r w:rsidR="00726392" w:rsidRPr="00FE1275">
        <w:rPr>
          <w:rFonts w:ascii="Times New Roman" w:hAnsi="Times New Roman" w:cs="Times New Roman"/>
          <w:sz w:val="24"/>
          <w:szCs w:val="24"/>
        </w:rPr>
        <w:t xml:space="preserve"> in terms of work-life balance, affordability, and income inequality. </w:t>
      </w:r>
      <w:r w:rsidR="004A16DD" w:rsidRPr="00FE1275">
        <w:rPr>
          <w:rFonts w:ascii="Times New Roman" w:hAnsi="Times New Roman" w:cs="Times New Roman"/>
          <w:sz w:val="24"/>
          <w:szCs w:val="24"/>
        </w:rPr>
        <w:t xml:space="preserve">Poor air quality and lack of enough clean water are other challenges in the city. </w:t>
      </w:r>
      <w:r w:rsidR="006F57BF" w:rsidRPr="00FE1275">
        <w:rPr>
          <w:rFonts w:ascii="Times New Roman" w:hAnsi="Times New Roman" w:cs="Times New Roman"/>
          <w:sz w:val="24"/>
          <w:szCs w:val="24"/>
        </w:rPr>
        <w:t xml:space="preserve">The proximity to a highly industrialized mainland has led to the deterioration of the city's air quality. </w:t>
      </w:r>
      <w:r w:rsidR="00052896" w:rsidRPr="00FE1275">
        <w:rPr>
          <w:rFonts w:ascii="Times New Roman" w:hAnsi="Times New Roman" w:cs="Times New Roman"/>
          <w:sz w:val="24"/>
          <w:szCs w:val="24"/>
        </w:rPr>
        <w:t xml:space="preserve">Pollution of the city’s main source of </w:t>
      </w:r>
      <w:r w:rsidR="001A6B2E" w:rsidRPr="00FE1275">
        <w:rPr>
          <w:rFonts w:ascii="Times New Roman" w:hAnsi="Times New Roman" w:cs="Times New Roman"/>
          <w:sz w:val="24"/>
          <w:szCs w:val="24"/>
        </w:rPr>
        <w:t>water, Dongjiang</w:t>
      </w:r>
      <w:r w:rsidR="00052896" w:rsidRPr="00FE1275">
        <w:rPr>
          <w:rFonts w:ascii="Times New Roman" w:hAnsi="Times New Roman" w:cs="Times New Roman"/>
          <w:sz w:val="24"/>
          <w:szCs w:val="24"/>
        </w:rPr>
        <w:t xml:space="preserve"> River, which contributes about 80% of the city’s water has increased demand and cost. </w:t>
      </w:r>
      <w:r w:rsidR="001A6B2E" w:rsidRPr="00FE1275">
        <w:rPr>
          <w:rFonts w:ascii="Times New Roman" w:hAnsi="Times New Roman" w:cs="Times New Roman"/>
          <w:sz w:val="24"/>
          <w:szCs w:val="24"/>
        </w:rPr>
        <w:t xml:space="preserve">The increased population of old people has overburdened </w:t>
      </w:r>
      <w:r w:rsidR="001A6B2E" w:rsidRPr="00FE1275">
        <w:rPr>
          <w:rFonts w:ascii="Times New Roman" w:hAnsi="Times New Roman" w:cs="Times New Roman"/>
          <w:sz w:val="24"/>
          <w:szCs w:val="24"/>
        </w:rPr>
        <w:lastRenderedPageBreak/>
        <w:t xml:space="preserve">healthcare institutions. </w:t>
      </w:r>
      <w:r w:rsidR="00BF5D43" w:rsidRPr="00FE1275">
        <w:rPr>
          <w:rFonts w:ascii="Times New Roman" w:hAnsi="Times New Roman" w:cs="Times New Roman"/>
          <w:sz w:val="24"/>
          <w:szCs w:val="24"/>
        </w:rPr>
        <w:t xml:space="preserve">Due to overreliance on fossil fuels, the adoption of renewable energies is still a challenge leading to increased pollution. </w:t>
      </w:r>
    </w:p>
    <w:p w14:paraId="34A67280" w14:textId="10EE5CD7" w:rsidR="00F4284F" w:rsidRPr="00FE1275" w:rsidRDefault="00751B53" w:rsidP="00FE1275">
      <w:pPr>
        <w:spacing w:line="480" w:lineRule="auto"/>
        <w:rPr>
          <w:rFonts w:ascii="Times New Roman" w:hAnsi="Times New Roman" w:cs="Times New Roman"/>
          <w:b/>
          <w:bCs/>
          <w:sz w:val="24"/>
          <w:szCs w:val="24"/>
        </w:rPr>
      </w:pPr>
      <w:r w:rsidRPr="00FE1275">
        <w:rPr>
          <w:rFonts w:ascii="Times New Roman" w:hAnsi="Times New Roman" w:cs="Times New Roman"/>
          <w:b/>
          <w:bCs/>
          <w:sz w:val="24"/>
          <w:szCs w:val="24"/>
        </w:rPr>
        <w:t xml:space="preserve">Strategies to Promote Future Hong Kong Redevelopments </w:t>
      </w:r>
    </w:p>
    <w:p w14:paraId="132D9154" w14:textId="2230C8E8" w:rsidR="00742204"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The first step by the government is to redevelop old urban areas, including Fanling North, Kwu Tung, and Hung Shui Kiu (Cheung, 2017).</w:t>
      </w:r>
      <w:r w:rsidR="00F23028" w:rsidRPr="00FE1275">
        <w:rPr>
          <w:rFonts w:ascii="Times New Roman" w:hAnsi="Times New Roman" w:cs="Times New Roman"/>
          <w:sz w:val="24"/>
          <w:szCs w:val="24"/>
        </w:rPr>
        <w:t xml:space="preserve"> Redeveloping these areas will open up new areas for offices, residential areas, and shopping centers, which is consistent with the smart city initiative</w:t>
      </w:r>
      <w:r w:rsidR="0028516C" w:rsidRPr="00FE1275">
        <w:rPr>
          <w:rFonts w:ascii="Times New Roman" w:hAnsi="Times New Roman" w:cs="Times New Roman"/>
          <w:sz w:val="24"/>
          <w:szCs w:val="24"/>
        </w:rPr>
        <w:t xml:space="preserve"> (Bai, Song, Wu, Wang, Lo, and Lo, 2020)</w:t>
      </w:r>
      <w:r w:rsidR="00F23028" w:rsidRPr="00FE1275">
        <w:rPr>
          <w:rFonts w:ascii="Times New Roman" w:hAnsi="Times New Roman" w:cs="Times New Roman"/>
          <w:sz w:val="24"/>
          <w:szCs w:val="24"/>
        </w:rPr>
        <w:t xml:space="preserve">. </w:t>
      </w:r>
      <w:r w:rsidRPr="00FE1275">
        <w:rPr>
          <w:rFonts w:ascii="Times New Roman" w:hAnsi="Times New Roman" w:cs="Times New Roman"/>
          <w:sz w:val="24"/>
          <w:szCs w:val="24"/>
        </w:rPr>
        <w:t xml:space="preserve">Increasing public housing units and lowering the prices will benefit populations of all economic classes. This approach will minimize housing demand. </w:t>
      </w:r>
      <w:r w:rsidR="00174491" w:rsidRPr="00FE1275">
        <w:rPr>
          <w:rFonts w:ascii="Times New Roman" w:hAnsi="Times New Roman" w:cs="Times New Roman"/>
          <w:sz w:val="24"/>
          <w:szCs w:val="24"/>
        </w:rPr>
        <w:t>Expansion of healthcare facilities will attend to the increasing population, and minimize the healthcare burden.</w:t>
      </w:r>
      <w:r w:rsidR="0028516C" w:rsidRPr="00FE1275">
        <w:rPr>
          <w:rFonts w:ascii="Times New Roman" w:hAnsi="Times New Roman" w:cs="Times New Roman"/>
          <w:sz w:val="24"/>
          <w:szCs w:val="24"/>
        </w:rPr>
        <w:t xml:space="preserve"> The adoption of green energy and green building will help address power demand in the city. </w:t>
      </w:r>
      <w:r w:rsidR="00F3339E" w:rsidRPr="00FE1275">
        <w:rPr>
          <w:rFonts w:ascii="Times New Roman" w:hAnsi="Times New Roman" w:cs="Times New Roman"/>
          <w:sz w:val="24"/>
          <w:szCs w:val="24"/>
        </w:rPr>
        <w:t xml:space="preserve">Further, the government can focus on improving cultural facilities to promote diversity, nurture talents, and innovation. </w:t>
      </w:r>
    </w:p>
    <w:p w14:paraId="449839AF" w14:textId="36B2BEFF" w:rsidR="0077275F" w:rsidRPr="00FE1275" w:rsidRDefault="00751B53" w:rsidP="00FE1275">
      <w:pPr>
        <w:spacing w:line="480" w:lineRule="auto"/>
        <w:rPr>
          <w:rFonts w:ascii="Times New Roman" w:hAnsi="Times New Roman" w:cs="Times New Roman"/>
          <w:b/>
          <w:bCs/>
          <w:sz w:val="24"/>
          <w:szCs w:val="24"/>
        </w:rPr>
      </w:pPr>
      <w:r w:rsidRPr="00FE1275">
        <w:rPr>
          <w:rFonts w:ascii="Times New Roman" w:hAnsi="Times New Roman" w:cs="Times New Roman"/>
          <w:b/>
          <w:bCs/>
          <w:sz w:val="24"/>
          <w:szCs w:val="24"/>
        </w:rPr>
        <w:t xml:space="preserve">METHODOLOGY </w:t>
      </w:r>
    </w:p>
    <w:p w14:paraId="063DBEED" w14:textId="03BD13FB" w:rsidR="004F0963" w:rsidRDefault="004F0963" w:rsidP="00FE1275">
      <w:pPr>
        <w:spacing w:line="480" w:lineRule="auto"/>
        <w:rPr>
          <w:rFonts w:ascii="Times New Roman" w:hAnsi="Times New Roman" w:cs="Times New Roman"/>
          <w:sz w:val="24"/>
          <w:szCs w:val="24"/>
        </w:rPr>
      </w:pPr>
      <w:r>
        <w:rPr>
          <w:rFonts w:ascii="Times New Roman" w:hAnsi="Times New Roman" w:cs="Times New Roman"/>
          <w:sz w:val="24"/>
          <w:szCs w:val="24"/>
        </w:rPr>
        <w:t xml:space="preserve">Descriptive research methods were used to describe the current livability and sustainability status in redeveloped Hong Kong. </w:t>
      </w:r>
      <w:r w:rsidR="00B51310">
        <w:rPr>
          <w:rFonts w:ascii="Times New Roman" w:hAnsi="Times New Roman" w:cs="Times New Roman"/>
          <w:sz w:val="24"/>
          <w:szCs w:val="24"/>
        </w:rPr>
        <w:t xml:space="preserve">Data was collected by surveying public, private and the civil society sectors and conducting archival research. </w:t>
      </w:r>
      <w:r w:rsidR="00B65433">
        <w:rPr>
          <w:rFonts w:ascii="Times New Roman" w:hAnsi="Times New Roman" w:cs="Times New Roman"/>
          <w:sz w:val="24"/>
          <w:szCs w:val="24"/>
        </w:rPr>
        <w:t xml:space="preserve">The information that was collected from government publications, records, and journals focused on addressing </w:t>
      </w:r>
      <w:r w:rsidR="00B65433" w:rsidRPr="00B65433">
        <w:rPr>
          <w:rFonts w:ascii="Times New Roman" w:hAnsi="Times New Roman" w:cs="Times New Roman"/>
          <w:sz w:val="24"/>
          <w:szCs w:val="24"/>
        </w:rPr>
        <w:t xml:space="preserve">governance, social integration, diversity, level of employment, social infrastructure, the built environment, and economic prosperity. </w:t>
      </w:r>
    </w:p>
    <w:p w14:paraId="06695308" w14:textId="79D7B7AB" w:rsidR="00D719A1" w:rsidRPr="00FE1275" w:rsidRDefault="00751B53" w:rsidP="00FE1275">
      <w:pPr>
        <w:spacing w:line="480" w:lineRule="auto"/>
        <w:rPr>
          <w:rFonts w:ascii="Times New Roman" w:hAnsi="Times New Roman" w:cs="Times New Roman"/>
          <w:b/>
          <w:bCs/>
          <w:sz w:val="24"/>
          <w:szCs w:val="24"/>
        </w:rPr>
      </w:pPr>
      <w:r w:rsidRPr="00FE1275">
        <w:rPr>
          <w:rFonts w:ascii="Times New Roman" w:hAnsi="Times New Roman" w:cs="Times New Roman"/>
          <w:b/>
          <w:bCs/>
          <w:sz w:val="24"/>
          <w:szCs w:val="24"/>
        </w:rPr>
        <w:t xml:space="preserve">RESULTS AND DISCUSSION </w:t>
      </w:r>
    </w:p>
    <w:p w14:paraId="25F3674A" w14:textId="1C639233" w:rsidR="00A01618"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Table 1: The level of livability and sustainability in different sectors in Hong Kong</w:t>
      </w:r>
    </w:p>
    <w:tbl>
      <w:tblPr>
        <w:tblStyle w:val="TableGrid"/>
        <w:tblW w:w="0" w:type="auto"/>
        <w:tblLook w:val="04A0" w:firstRow="1" w:lastRow="0" w:firstColumn="1" w:lastColumn="0" w:noHBand="0" w:noVBand="1"/>
      </w:tblPr>
      <w:tblGrid>
        <w:gridCol w:w="1516"/>
        <w:gridCol w:w="1736"/>
        <w:gridCol w:w="1524"/>
        <w:gridCol w:w="1522"/>
        <w:gridCol w:w="1525"/>
        <w:gridCol w:w="1527"/>
      </w:tblGrid>
      <w:tr w:rsidR="001B092C" w14:paraId="6B9B531D" w14:textId="77777777" w:rsidTr="00D719A1">
        <w:tc>
          <w:tcPr>
            <w:tcW w:w="1516" w:type="dxa"/>
          </w:tcPr>
          <w:p w14:paraId="6A725023" w14:textId="37127D8B" w:rsidR="00D719A1" w:rsidRPr="00FE1275" w:rsidRDefault="00751B53" w:rsidP="00FE1275">
            <w:pPr>
              <w:spacing w:line="480" w:lineRule="auto"/>
              <w:rPr>
                <w:rFonts w:ascii="Times New Roman" w:hAnsi="Times New Roman" w:cs="Times New Roman"/>
                <w:b/>
                <w:bCs/>
                <w:sz w:val="24"/>
                <w:szCs w:val="24"/>
              </w:rPr>
            </w:pPr>
            <w:r w:rsidRPr="00FE1275">
              <w:rPr>
                <w:rFonts w:ascii="Times New Roman" w:hAnsi="Times New Roman" w:cs="Times New Roman"/>
                <w:b/>
                <w:bCs/>
                <w:sz w:val="24"/>
                <w:szCs w:val="24"/>
              </w:rPr>
              <w:lastRenderedPageBreak/>
              <w:t xml:space="preserve">Sector </w:t>
            </w:r>
          </w:p>
        </w:tc>
        <w:tc>
          <w:tcPr>
            <w:tcW w:w="1736" w:type="dxa"/>
          </w:tcPr>
          <w:p w14:paraId="3E794687" w14:textId="23AD72AA"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b/>
                <w:sz w:val="24"/>
                <w:szCs w:val="24"/>
              </w:rPr>
              <w:t xml:space="preserve">Urban redevelopment </w:t>
            </w:r>
          </w:p>
        </w:tc>
        <w:tc>
          <w:tcPr>
            <w:tcW w:w="1524" w:type="dxa"/>
          </w:tcPr>
          <w:p w14:paraId="4D936D87" w14:textId="5014973C"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b/>
                <w:sz w:val="24"/>
                <w:szCs w:val="24"/>
              </w:rPr>
              <w:t>Urban structure</w:t>
            </w:r>
          </w:p>
        </w:tc>
        <w:tc>
          <w:tcPr>
            <w:tcW w:w="1522" w:type="dxa"/>
          </w:tcPr>
          <w:p w14:paraId="2BDDAEA2" w14:textId="40FAAA78"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b/>
                <w:sz w:val="24"/>
                <w:szCs w:val="24"/>
              </w:rPr>
              <w:t xml:space="preserve">Planning and design </w:t>
            </w:r>
          </w:p>
        </w:tc>
        <w:tc>
          <w:tcPr>
            <w:tcW w:w="1525" w:type="dxa"/>
          </w:tcPr>
          <w:p w14:paraId="7281477A" w14:textId="6B6A96FB"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b/>
                <w:sz w:val="24"/>
                <w:szCs w:val="24"/>
              </w:rPr>
              <w:t xml:space="preserve">Aesthetic value </w:t>
            </w:r>
          </w:p>
        </w:tc>
        <w:tc>
          <w:tcPr>
            <w:tcW w:w="1527" w:type="dxa"/>
          </w:tcPr>
          <w:p w14:paraId="64A01039" w14:textId="732F0FC5"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b/>
                <w:sz w:val="24"/>
                <w:szCs w:val="24"/>
              </w:rPr>
              <w:t xml:space="preserve">Urban transport </w:t>
            </w:r>
          </w:p>
        </w:tc>
      </w:tr>
      <w:tr w:rsidR="001B092C" w14:paraId="76AACF54" w14:textId="77777777" w:rsidTr="00D719A1">
        <w:tc>
          <w:tcPr>
            <w:tcW w:w="1516" w:type="dxa"/>
          </w:tcPr>
          <w:p w14:paraId="40D07BC4" w14:textId="1A735269"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 xml:space="preserve">members of society </w:t>
            </w:r>
          </w:p>
        </w:tc>
        <w:tc>
          <w:tcPr>
            <w:tcW w:w="1736" w:type="dxa"/>
          </w:tcPr>
          <w:p w14:paraId="1928EE57" w14:textId="458CE195"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3.5</w:t>
            </w:r>
          </w:p>
        </w:tc>
        <w:tc>
          <w:tcPr>
            <w:tcW w:w="1524" w:type="dxa"/>
          </w:tcPr>
          <w:p w14:paraId="524C34CE" w14:textId="48B6EAF8"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2.9</w:t>
            </w:r>
          </w:p>
        </w:tc>
        <w:tc>
          <w:tcPr>
            <w:tcW w:w="1522" w:type="dxa"/>
          </w:tcPr>
          <w:p w14:paraId="50929B53" w14:textId="2C60FDC4"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3.6</w:t>
            </w:r>
          </w:p>
        </w:tc>
        <w:tc>
          <w:tcPr>
            <w:tcW w:w="1525" w:type="dxa"/>
          </w:tcPr>
          <w:p w14:paraId="235DACD9" w14:textId="1FF42198"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4.8</w:t>
            </w:r>
          </w:p>
        </w:tc>
        <w:tc>
          <w:tcPr>
            <w:tcW w:w="1527" w:type="dxa"/>
          </w:tcPr>
          <w:p w14:paraId="5BBCD7AC" w14:textId="73B99271"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4</w:t>
            </w:r>
          </w:p>
        </w:tc>
      </w:tr>
      <w:tr w:rsidR="001B092C" w14:paraId="4BFFC597" w14:textId="77777777" w:rsidTr="00D719A1">
        <w:tc>
          <w:tcPr>
            <w:tcW w:w="1516" w:type="dxa"/>
          </w:tcPr>
          <w:p w14:paraId="11E0AE4C" w14:textId="700C68E1"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 xml:space="preserve">public sector </w:t>
            </w:r>
          </w:p>
        </w:tc>
        <w:tc>
          <w:tcPr>
            <w:tcW w:w="1736" w:type="dxa"/>
          </w:tcPr>
          <w:p w14:paraId="738B58EC" w14:textId="2E86D711"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4</w:t>
            </w:r>
          </w:p>
        </w:tc>
        <w:tc>
          <w:tcPr>
            <w:tcW w:w="1524" w:type="dxa"/>
          </w:tcPr>
          <w:p w14:paraId="43DF423B" w14:textId="05F57D0D"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4.5</w:t>
            </w:r>
          </w:p>
        </w:tc>
        <w:tc>
          <w:tcPr>
            <w:tcW w:w="1522" w:type="dxa"/>
          </w:tcPr>
          <w:p w14:paraId="66FCABDF" w14:textId="35CB05FC"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4.3</w:t>
            </w:r>
          </w:p>
        </w:tc>
        <w:tc>
          <w:tcPr>
            <w:tcW w:w="1525" w:type="dxa"/>
          </w:tcPr>
          <w:p w14:paraId="065A6D12" w14:textId="48B1591B"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5</w:t>
            </w:r>
          </w:p>
        </w:tc>
        <w:tc>
          <w:tcPr>
            <w:tcW w:w="1527" w:type="dxa"/>
          </w:tcPr>
          <w:p w14:paraId="561703F6" w14:textId="56B4425D"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5</w:t>
            </w:r>
          </w:p>
        </w:tc>
      </w:tr>
      <w:tr w:rsidR="001B092C" w14:paraId="6606A477" w14:textId="77777777" w:rsidTr="00D719A1">
        <w:tc>
          <w:tcPr>
            <w:tcW w:w="1516" w:type="dxa"/>
          </w:tcPr>
          <w:p w14:paraId="2E4C07CD" w14:textId="2BB6525B"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 xml:space="preserve">private sector </w:t>
            </w:r>
          </w:p>
        </w:tc>
        <w:tc>
          <w:tcPr>
            <w:tcW w:w="1736" w:type="dxa"/>
          </w:tcPr>
          <w:p w14:paraId="35D40410" w14:textId="5C62D6A8"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3</w:t>
            </w:r>
          </w:p>
        </w:tc>
        <w:tc>
          <w:tcPr>
            <w:tcW w:w="1524" w:type="dxa"/>
          </w:tcPr>
          <w:p w14:paraId="21ACA352" w14:textId="56D1C1F2"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3.6</w:t>
            </w:r>
          </w:p>
        </w:tc>
        <w:tc>
          <w:tcPr>
            <w:tcW w:w="1522" w:type="dxa"/>
          </w:tcPr>
          <w:p w14:paraId="77023B88" w14:textId="480A55BA"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3.2</w:t>
            </w:r>
          </w:p>
        </w:tc>
        <w:tc>
          <w:tcPr>
            <w:tcW w:w="1525" w:type="dxa"/>
          </w:tcPr>
          <w:p w14:paraId="2BB2B9D5" w14:textId="4F87A13A"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4.6</w:t>
            </w:r>
          </w:p>
        </w:tc>
        <w:tc>
          <w:tcPr>
            <w:tcW w:w="1527" w:type="dxa"/>
          </w:tcPr>
          <w:p w14:paraId="028FE9BD" w14:textId="2141140D"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4.3</w:t>
            </w:r>
          </w:p>
        </w:tc>
      </w:tr>
      <w:tr w:rsidR="001B092C" w14:paraId="2DFB2266" w14:textId="77777777" w:rsidTr="00D719A1">
        <w:tc>
          <w:tcPr>
            <w:tcW w:w="1516" w:type="dxa"/>
          </w:tcPr>
          <w:p w14:paraId="27E05AE7" w14:textId="577B98DC"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 xml:space="preserve">mean </w:t>
            </w:r>
          </w:p>
        </w:tc>
        <w:tc>
          <w:tcPr>
            <w:tcW w:w="1736" w:type="dxa"/>
          </w:tcPr>
          <w:p w14:paraId="650C0916" w14:textId="1548243F"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3.5</w:t>
            </w:r>
          </w:p>
        </w:tc>
        <w:tc>
          <w:tcPr>
            <w:tcW w:w="1524" w:type="dxa"/>
          </w:tcPr>
          <w:p w14:paraId="19C5818A" w14:textId="0BA351D7"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3.7</w:t>
            </w:r>
          </w:p>
        </w:tc>
        <w:tc>
          <w:tcPr>
            <w:tcW w:w="1522" w:type="dxa"/>
          </w:tcPr>
          <w:p w14:paraId="490737DD" w14:textId="13876D7D"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3.7</w:t>
            </w:r>
          </w:p>
        </w:tc>
        <w:tc>
          <w:tcPr>
            <w:tcW w:w="1525" w:type="dxa"/>
          </w:tcPr>
          <w:p w14:paraId="34F703FC" w14:textId="4D8019B8"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4.8</w:t>
            </w:r>
          </w:p>
        </w:tc>
        <w:tc>
          <w:tcPr>
            <w:tcW w:w="1527" w:type="dxa"/>
          </w:tcPr>
          <w:p w14:paraId="0360A734" w14:textId="4667825B"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4.4</w:t>
            </w:r>
          </w:p>
        </w:tc>
      </w:tr>
      <w:tr w:rsidR="001B092C" w14:paraId="01B7CB49" w14:textId="77777777" w:rsidTr="00D719A1">
        <w:tc>
          <w:tcPr>
            <w:tcW w:w="1516" w:type="dxa"/>
          </w:tcPr>
          <w:p w14:paraId="166378DA" w14:textId="4F7529DC"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 xml:space="preserve">standard deviation </w:t>
            </w:r>
          </w:p>
        </w:tc>
        <w:tc>
          <w:tcPr>
            <w:tcW w:w="1736" w:type="dxa"/>
          </w:tcPr>
          <w:p w14:paraId="011FF5DA" w14:textId="4D5ECFD9"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0.4082</w:t>
            </w:r>
          </w:p>
        </w:tc>
        <w:tc>
          <w:tcPr>
            <w:tcW w:w="1524" w:type="dxa"/>
          </w:tcPr>
          <w:p w14:paraId="42275794" w14:textId="49588C20"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0.6557</w:t>
            </w:r>
          </w:p>
        </w:tc>
        <w:tc>
          <w:tcPr>
            <w:tcW w:w="1522" w:type="dxa"/>
          </w:tcPr>
          <w:p w14:paraId="7A57A91F" w14:textId="65048EB9"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0.4546</w:t>
            </w:r>
          </w:p>
        </w:tc>
        <w:tc>
          <w:tcPr>
            <w:tcW w:w="1525" w:type="dxa"/>
          </w:tcPr>
          <w:p w14:paraId="10000632" w14:textId="7AE44D02"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0.1633</w:t>
            </w:r>
          </w:p>
        </w:tc>
        <w:tc>
          <w:tcPr>
            <w:tcW w:w="1527" w:type="dxa"/>
          </w:tcPr>
          <w:p w14:paraId="6BFA706C" w14:textId="236B44F5"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0.4203</w:t>
            </w:r>
          </w:p>
        </w:tc>
      </w:tr>
      <w:tr w:rsidR="001B092C" w14:paraId="0B1C67DB" w14:textId="77777777" w:rsidTr="00D719A1">
        <w:tc>
          <w:tcPr>
            <w:tcW w:w="1516" w:type="dxa"/>
          </w:tcPr>
          <w:p w14:paraId="02FE604D" w14:textId="5D685DF0"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 xml:space="preserve">p-value </w:t>
            </w:r>
          </w:p>
        </w:tc>
        <w:tc>
          <w:tcPr>
            <w:tcW w:w="1736" w:type="dxa"/>
          </w:tcPr>
          <w:p w14:paraId="73C126F7" w14:textId="67344DAB"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0.00</w:t>
            </w:r>
          </w:p>
        </w:tc>
        <w:tc>
          <w:tcPr>
            <w:tcW w:w="1524" w:type="dxa"/>
          </w:tcPr>
          <w:p w14:paraId="5400BD06" w14:textId="5C94774E"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0.00</w:t>
            </w:r>
          </w:p>
        </w:tc>
        <w:tc>
          <w:tcPr>
            <w:tcW w:w="1522" w:type="dxa"/>
          </w:tcPr>
          <w:p w14:paraId="3B6065B9" w14:textId="46B1D18A"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0.00</w:t>
            </w:r>
          </w:p>
        </w:tc>
        <w:tc>
          <w:tcPr>
            <w:tcW w:w="1525" w:type="dxa"/>
          </w:tcPr>
          <w:p w14:paraId="7C2B3C2D" w14:textId="2EC06BAF"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0.00</w:t>
            </w:r>
          </w:p>
        </w:tc>
        <w:tc>
          <w:tcPr>
            <w:tcW w:w="1527" w:type="dxa"/>
          </w:tcPr>
          <w:p w14:paraId="21B07F9D" w14:textId="26EFD62B" w:rsidR="00D719A1"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0.00</w:t>
            </w:r>
          </w:p>
        </w:tc>
      </w:tr>
    </w:tbl>
    <w:p w14:paraId="29763984" w14:textId="3309BF20" w:rsidR="00D719A1" w:rsidRPr="00FE1275" w:rsidRDefault="00D719A1" w:rsidP="00FE1275">
      <w:pPr>
        <w:spacing w:line="480" w:lineRule="auto"/>
        <w:rPr>
          <w:rFonts w:ascii="Times New Roman" w:hAnsi="Times New Roman" w:cs="Times New Roman"/>
          <w:sz w:val="24"/>
          <w:szCs w:val="24"/>
        </w:rPr>
      </w:pPr>
    </w:p>
    <w:p w14:paraId="17F60013" w14:textId="203D3C48" w:rsidR="00B00DA2"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 xml:space="preserve">Results show that the public sector scored the highest in urban redevelopment, urban structure, planning and design, aesthetic value, and urban transport. </w:t>
      </w:r>
      <w:r w:rsidR="00A44D93" w:rsidRPr="00FE1275">
        <w:rPr>
          <w:rFonts w:ascii="Times New Roman" w:hAnsi="Times New Roman" w:cs="Times New Roman"/>
          <w:sz w:val="24"/>
          <w:szCs w:val="24"/>
        </w:rPr>
        <w:t>In terms of urban redevelopment, the public sector scored 4, private sector 3, and members of society 3.5. These results are consistent with the arguments of the Planning Department</w:t>
      </w:r>
      <w:r w:rsidR="00BF4E20" w:rsidRPr="00FE1275">
        <w:rPr>
          <w:rFonts w:ascii="Times New Roman" w:hAnsi="Times New Roman" w:cs="Times New Roman"/>
          <w:sz w:val="24"/>
          <w:szCs w:val="24"/>
        </w:rPr>
        <w:t xml:space="preserve"> (2016)</w:t>
      </w:r>
      <w:r w:rsidR="00A44D93" w:rsidRPr="00FE1275">
        <w:rPr>
          <w:rFonts w:ascii="Times New Roman" w:hAnsi="Times New Roman" w:cs="Times New Roman"/>
          <w:sz w:val="24"/>
          <w:szCs w:val="24"/>
        </w:rPr>
        <w:t xml:space="preserve"> on the achievement of vision 2030. </w:t>
      </w:r>
      <w:r w:rsidR="00BF4E20" w:rsidRPr="00FE1275">
        <w:rPr>
          <w:rFonts w:ascii="Times New Roman" w:hAnsi="Times New Roman" w:cs="Times New Roman"/>
          <w:sz w:val="24"/>
          <w:szCs w:val="24"/>
        </w:rPr>
        <w:t xml:space="preserve">In urban structure, the public sector scored 4.5, .6 for the private sector, and 2.9 for members of society. </w:t>
      </w:r>
      <w:r w:rsidR="0000127D" w:rsidRPr="00FE1275">
        <w:rPr>
          <w:rFonts w:ascii="Times New Roman" w:hAnsi="Times New Roman" w:cs="Times New Roman"/>
          <w:sz w:val="24"/>
          <w:szCs w:val="24"/>
        </w:rPr>
        <w:t xml:space="preserve">In planning and design, the public sector scored 4.3, the private sector 3.2, and members of society 3.6. </w:t>
      </w:r>
      <w:r w:rsidR="00487648" w:rsidRPr="00FE1275">
        <w:rPr>
          <w:rFonts w:ascii="Times New Roman" w:hAnsi="Times New Roman" w:cs="Times New Roman"/>
          <w:sz w:val="24"/>
          <w:szCs w:val="24"/>
        </w:rPr>
        <w:t>In terms of aesthetic value, the public sector scored 5, the private sector 4.6, and members of society 4.8. This finding is consistent with the guidelines of the smart city initiative</w:t>
      </w:r>
      <w:r w:rsidR="0091652B" w:rsidRPr="00FE1275">
        <w:rPr>
          <w:rFonts w:ascii="Times New Roman" w:hAnsi="Times New Roman" w:cs="Times New Roman"/>
          <w:sz w:val="24"/>
          <w:szCs w:val="24"/>
        </w:rPr>
        <w:t xml:space="preserve"> (Smatcity.gov). </w:t>
      </w:r>
      <w:r w:rsidR="00457548" w:rsidRPr="00FE1275">
        <w:rPr>
          <w:rFonts w:ascii="Times New Roman" w:hAnsi="Times New Roman" w:cs="Times New Roman"/>
          <w:sz w:val="24"/>
          <w:szCs w:val="24"/>
        </w:rPr>
        <w:t xml:space="preserve">In urban transport, the public sector scored 5, private sector 4.3, and members of society 4. </w:t>
      </w:r>
    </w:p>
    <w:p w14:paraId="683E6A39" w14:textId="2524EC6C" w:rsidR="00BF49D8"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 xml:space="preserve">The results indicate that the members of society, the public sector, and the private sector have different perspectives on livability and sustainability in Hong Kong. </w:t>
      </w:r>
    </w:p>
    <w:p w14:paraId="148EB2F2" w14:textId="653CA332" w:rsidR="0074503E" w:rsidRPr="00FE1275" w:rsidRDefault="00751B53" w:rsidP="00FE1275">
      <w:pPr>
        <w:spacing w:line="480" w:lineRule="auto"/>
        <w:rPr>
          <w:rFonts w:ascii="Times New Roman" w:hAnsi="Times New Roman" w:cs="Times New Roman"/>
          <w:b/>
          <w:bCs/>
          <w:sz w:val="24"/>
          <w:szCs w:val="24"/>
        </w:rPr>
      </w:pPr>
      <w:r w:rsidRPr="00FE1275">
        <w:rPr>
          <w:rFonts w:ascii="Times New Roman" w:hAnsi="Times New Roman" w:cs="Times New Roman"/>
          <w:b/>
          <w:bCs/>
          <w:sz w:val="24"/>
          <w:szCs w:val="24"/>
        </w:rPr>
        <w:lastRenderedPageBreak/>
        <w:t>LIMITATIONS</w:t>
      </w:r>
    </w:p>
    <w:p w14:paraId="14A5B95F" w14:textId="35CEA1F6" w:rsidR="0074503E"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 xml:space="preserve">During the research, several limitations were encountered. The results of the survey were sent by main, exposing the data to the risk of loss or manipulation. </w:t>
      </w:r>
      <w:r w:rsidR="002F4B54" w:rsidRPr="00FE1275">
        <w:rPr>
          <w:rFonts w:ascii="Times New Roman" w:hAnsi="Times New Roman" w:cs="Times New Roman"/>
          <w:sz w:val="24"/>
          <w:szCs w:val="24"/>
        </w:rPr>
        <w:t xml:space="preserve">The data can also be bias because of manipulation to make one sector look better than the others. </w:t>
      </w:r>
      <w:bookmarkStart w:id="0" w:name="_GoBack"/>
      <w:bookmarkEnd w:id="0"/>
      <w:r w:rsidR="009415BE" w:rsidRPr="00FE1275">
        <w:rPr>
          <w:rFonts w:ascii="Times New Roman" w:hAnsi="Times New Roman" w:cs="Times New Roman"/>
          <w:sz w:val="24"/>
          <w:szCs w:val="24"/>
        </w:rPr>
        <w:t>The</w:t>
      </w:r>
      <w:r w:rsidR="00DE3BAF" w:rsidRPr="00FE1275">
        <w:rPr>
          <w:rFonts w:ascii="Times New Roman" w:hAnsi="Times New Roman" w:cs="Times New Roman"/>
          <w:sz w:val="24"/>
          <w:szCs w:val="24"/>
        </w:rPr>
        <w:t xml:space="preserve"> results cannot be generalized because they focused on a limited number of participants from three sectors. </w:t>
      </w:r>
    </w:p>
    <w:p w14:paraId="23885E8F" w14:textId="2BAA894D" w:rsidR="00A90E4B" w:rsidRPr="00FE1275" w:rsidRDefault="00751B53" w:rsidP="00FE1275">
      <w:pPr>
        <w:spacing w:line="480" w:lineRule="auto"/>
        <w:rPr>
          <w:rFonts w:ascii="Times New Roman" w:hAnsi="Times New Roman" w:cs="Times New Roman"/>
          <w:b/>
          <w:bCs/>
          <w:sz w:val="24"/>
          <w:szCs w:val="24"/>
        </w:rPr>
      </w:pPr>
      <w:r w:rsidRPr="00FE1275">
        <w:rPr>
          <w:rFonts w:ascii="Times New Roman" w:hAnsi="Times New Roman" w:cs="Times New Roman"/>
          <w:b/>
          <w:bCs/>
          <w:sz w:val="24"/>
          <w:szCs w:val="24"/>
        </w:rPr>
        <w:t>FUTURE DIRECTIONS</w:t>
      </w:r>
    </w:p>
    <w:p w14:paraId="4862133B" w14:textId="4ABF093A" w:rsidR="00A90E4B"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 xml:space="preserve">In the future, it is necessary to conduct further research to help members of society, the public, and private sectors understand success strategies to promote livability and sustainability. </w:t>
      </w:r>
      <w:r w:rsidR="00176F61" w:rsidRPr="00FE1275">
        <w:rPr>
          <w:rFonts w:ascii="Times New Roman" w:hAnsi="Times New Roman" w:cs="Times New Roman"/>
          <w:sz w:val="24"/>
          <w:szCs w:val="24"/>
        </w:rPr>
        <w:t xml:space="preserve">Knowledge of challenges facing the city can be used to help in decision-making and improvement of the built environment. </w:t>
      </w:r>
    </w:p>
    <w:p w14:paraId="1DD1C2E0" w14:textId="47CF2603" w:rsidR="003749CC" w:rsidRPr="00FE1275" w:rsidRDefault="00751B53" w:rsidP="00FE1275">
      <w:pPr>
        <w:spacing w:line="480" w:lineRule="auto"/>
        <w:rPr>
          <w:rFonts w:ascii="Times New Roman" w:hAnsi="Times New Roman" w:cs="Times New Roman"/>
          <w:b/>
          <w:bCs/>
          <w:sz w:val="24"/>
          <w:szCs w:val="24"/>
        </w:rPr>
      </w:pPr>
      <w:r w:rsidRPr="00FE1275">
        <w:rPr>
          <w:rFonts w:ascii="Times New Roman" w:hAnsi="Times New Roman" w:cs="Times New Roman"/>
          <w:b/>
          <w:bCs/>
          <w:sz w:val="24"/>
          <w:szCs w:val="24"/>
        </w:rPr>
        <w:t xml:space="preserve">CONCLUSION </w:t>
      </w:r>
    </w:p>
    <w:p w14:paraId="70F209C5" w14:textId="70C9CDCD" w:rsidR="003749CC"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t xml:space="preserve">Promoting livability and sustainability in cities is crucial because it helps address challenges associated with the increased urban population. </w:t>
      </w:r>
      <w:r w:rsidR="002A7672" w:rsidRPr="00FE1275">
        <w:rPr>
          <w:rFonts w:ascii="Times New Roman" w:hAnsi="Times New Roman" w:cs="Times New Roman"/>
          <w:sz w:val="24"/>
          <w:szCs w:val="24"/>
        </w:rPr>
        <w:t xml:space="preserve">This research aimed at exploring </w:t>
      </w:r>
      <w:r w:rsidR="00D321DF" w:rsidRPr="00FE1275">
        <w:rPr>
          <w:rFonts w:ascii="Times New Roman" w:hAnsi="Times New Roman" w:cs="Times New Roman"/>
          <w:sz w:val="24"/>
          <w:szCs w:val="24"/>
        </w:rPr>
        <w:t>livability and sustainability in redeveloped Hong Kong. Also, the paper discussed approaches that can be used by the Hong Kong government to promote the lifestyles of residents.</w:t>
      </w:r>
      <w:r w:rsidR="00EA2291" w:rsidRPr="00FE1275">
        <w:rPr>
          <w:rFonts w:ascii="Times New Roman" w:hAnsi="Times New Roman" w:cs="Times New Roman"/>
          <w:sz w:val="24"/>
          <w:szCs w:val="24"/>
        </w:rPr>
        <w:t xml:space="preserve"> Challenges facing Hong Kong include a poor balance of investments in people and profits, rapidly changing demographics, poor air quality, scarce land resources, high housing demand, an overburdened healthcare system, and climate change. </w:t>
      </w:r>
      <w:r w:rsidR="00EC5608" w:rsidRPr="00FE1275">
        <w:rPr>
          <w:rFonts w:ascii="Times New Roman" w:hAnsi="Times New Roman" w:cs="Times New Roman"/>
          <w:sz w:val="24"/>
          <w:szCs w:val="24"/>
        </w:rPr>
        <w:t xml:space="preserve">These challenges can be addressed by employing strategies like the </w:t>
      </w:r>
      <w:r w:rsidR="00A03149" w:rsidRPr="00FE1275">
        <w:rPr>
          <w:rFonts w:ascii="Times New Roman" w:hAnsi="Times New Roman" w:cs="Times New Roman"/>
          <w:sz w:val="24"/>
          <w:szCs w:val="24"/>
        </w:rPr>
        <w:t xml:space="preserve">adoption of green building and energy, expansion and increased funding of the healthcare system, improvement of cultural facilities, and the smart city initiative. </w:t>
      </w:r>
    </w:p>
    <w:p w14:paraId="4C18C113" w14:textId="6CB3DD4D" w:rsidR="00C03B32" w:rsidRPr="00FE1275" w:rsidRDefault="00C03B32" w:rsidP="00FE1275">
      <w:pPr>
        <w:spacing w:line="480" w:lineRule="auto"/>
        <w:rPr>
          <w:rFonts w:ascii="Times New Roman" w:hAnsi="Times New Roman" w:cs="Times New Roman"/>
          <w:sz w:val="24"/>
          <w:szCs w:val="24"/>
        </w:rPr>
      </w:pPr>
    </w:p>
    <w:p w14:paraId="09184A81" w14:textId="77777777" w:rsidR="005436A8" w:rsidRPr="00FE1275" w:rsidRDefault="00751B53" w:rsidP="00FE1275">
      <w:pPr>
        <w:spacing w:line="480" w:lineRule="auto"/>
        <w:rPr>
          <w:rFonts w:ascii="Times New Roman" w:hAnsi="Times New Roman" w:cs="Times New Roman"/>
          <w:sz w:val="24"/>
          <w:szCs w:val="24"/>
        </w:rPr>
      </w:pPr>
      <w:r w:rsidRPr="00FE1275">
        <w:rPr>
          <w:rFonts w:ascii="Times New Roman" w:hAnsi="Times New Roman" w:cs="Times New Roman"/>
          <w:sz w:val="24"/>
          <w:szCs w:val="24"/>
        </w:rPr>
        <w:lastRenderedPageBreak/>
        <w:br w:type="page"/>
      </w:r>
    </w:p>
    <w:p w14:paraId="4B3DC649" w14:textId="2B0C11EC" w:rsidR="00C03B32" w:rsidRPr="00FE1275" w:rsidRDefault="00751B53" w:rsidP="00FE1275">
      <w:pPr>
        <w:spacing w:line="480" w:lineRule="auto"/>
        <w:jc w:val="center"/>
        <w:rPr>
          <w:rFonts w:ascii="Times New Roman" w:hAnsi="Times New Roman" w:cs="Times New Roman"/>
          <w:sz w:val="24"/>
          <w:szCs w:val="24"/>
        </w:rPr>
      </w:pPr>
      <w:r w:rsidRPr="00FE1275">
        <w:rPr>
          <w:rFonts w:ascii="Times New Roman" w:hAnsi="Times New Roman" w:cs="Times New Roman"/>
          <w:sz w:val="24"/>
          <w:szCs w:val="24"/>
        </w:rPr>
        <w:lastRenderedPageBreak/>
        <w:t xml:space="preserve">References </w:t>
      </w:r>
    </w:p>
    <w:p w14:paraId="0D74F7A7" w14:textId="77777777" w:rsidR="00E55ECA" w:rsidRPr="00E55ECA" w:rsidRDefault="00E605E3" w:rsidP="00FE1275">
      <w:pPr>
        <w:spacing w:line="480" w:lineRule="auto"/>
        <w:ind w:left="720" w:hanging="720"/>
        <w:rPr>
          <w:rFonts w:ascii="Times New Roman" w:hAnsi="Times New Roman" w:cs="Times New Roman"/>
          <w:sz w:val="24"/>
          <w:szCs w:val="24"/>
        </w:rPr>
      </w:pPr>
      <w:hyperlink r:id="rId7" w:history="1">
        <w:r w:rsidR="00751B53" w:rsidRPr="00E55ECA">
          <w:rPr>
            <w:rStyle w:val="Hyperlink"/>
            <w:rFonts w:ascii="Times New Roman" w:hAnsi="Times New Roman" w:cs="Times New Roman"/>
            <w:sz w:val="24"/>
            <w:szCs w:val="24"/>
          </w:rPr>
          <w:t>https://www.smartcity.gov/hk/</w:t>
        </w:r>
      </w:hyperlink>
      <w:r w:rsidR="00751B53" w:rsidRPr="00E55ECA">
        <w:rPr>
          <w:rFonts w:ascii="Times New Roman" w:hAnsi="Times New Roman" w:cs="Times New Roman"/>
          <w:sz w:val="24"/>
          <w:szCs w:val="24"/>
        </w:rPr>
        <w:t xml:space="preserve"> </w:t>
      </w:r>
    </w:p>
    <w:p w14:paraId="2DB3A3A7" w14:textId="72AFEEA6" w:rsidR="00E55ECA" w:rsidRPr="00FE1275" w:rsidRDefault="00751B53" w:rsidP="00FE1275">
      <w:pPr>
        <w:spacing w:line="480" w:lineRule="auto"/>
        <w:ind w:left="720" w:hanging="720"/>
        <w:rPr>
          <w:rFonts w:ascii="Times New Roman" w:hAnsi="Times New Roman" w:cs="Times New Roman"/>
          <w:sz w:val="24"/>
          <w:szCs w:val="24"/>
        </w:rPr>
      </w:pPr>
      <w:r w:rsidRPr="00E55ECA">
        <w:rPr>
          <w:rFonts w:ascii="Times New Roman" w:hAnsi="Times New Roman" w:cs="Times New Roman"/>
          <w:sz w:val="24"/>
          <w:szCs w:val="24"/>
        </w:rPr>
        <w:t xml:space="preserve">Bai, Y., Song, J., Wu, S., Wang, W., Lo, J.T.Y., &amp; Lo, S.M. (2020). Comparing the Impacts of Location Attributes on Residents’ Preferences and Residential Values in Compact Cities. A Case Study of Hong Kong. </w:t>
      </w:r>
      <w:r w:rsidRPr="00E55ECA">
        <w:rPr>
          <w:rFonts w:ascii="Times New Roman" w:hAnsi="Times New Roman" w:cs="Times New Roman"/>
          <w:i/>
          <w:iCs/>
          <w:sz w:val="24"/>
          <w:szCs w:val="24"/>
        </w:rPr>
        <w:t>Sustainability</w:t>
      </w:r>
      <w:r w:rsidRPr="00E55ECA">
        <w:rPr>
          <w:rFonts w:ascii="Times New Roman" w:hAnsi="Times New Roman" w:cs="Times New Roman"/>
          <w:sz w:val="24"/>
          <w:szCs w:val="24"/>
        </w:rPr>
        <w:t xml:space="preserve">. 12(4867. Doi:103390/su12124867 </w:t>
      </w:r>
    </w:p>
    <w:p w14:paraId="40F0B2DC" w14:textId="6A71E038" w:rsidR="00684F0C" w:rsidRPr="00FE1275" w:rsidRDefault="00751B53" w:rsidP="00FE1275">
      <w:pPr>
        <w:spacing w:line="480" w:lineRule="auto"/>
        <w:ind w:left="720" w:hanging="720"/>
        <w:rPr>
          <w:rFonts w:ascii="Times New Roman" w:hAnsi="Times New Roman" w:cs="Times New Roman"/>
          <w:sz w:val="24"/>
          <w:szCs w:val="24"/>
        </w:rPr>
      </w:pPr>
      <w:r w:rsidRPr="00684F0C">
        <w:rPr>
          <w:rFonts w:ascii="Times New Roman" w:hAnsi="Times New Roman" w:cs="Times New Roman"/>
          <w:sz w:val="24"/>
          <w:szCs w:val="24"/>
        </w:rPr>
        <w:t xml:space="preserve">Cheung, M. (2017). HK developing a smart city. </w:t>
      </w:r>
      <w:hyperlink r:id="rId8" w:history="1">
        <w:r w:rsidRPr="00684F0C">
          <w:rPr>
            <w:rStyle w:val="Hyperlink"/>
            <w:rFonts w:ascii="Times New Roman" w:hAnsi="Times New Roman" w:cs="Times New Roman"/>
            <w:sz w:val="24"/>
            <w:szCs w:val="24"/>
          </w:rPr>
          <w:t>https://www.news.gov.hk.html</w:t>
        </w:r>
      </w:hyperlink>
      <w:r w:rsidRPr="00684F0C">
        <w:rPr>
          <w:rFonts w:ascii="Times New Roman" w:hAnsi="Times New Roman" w:cs="Times New Roman"/>
          <w:sz w:val="24"/>
          <w:szCs w:val="24"/>
        </w:rPr>
        <w:t xml:space="preserve"> </w:t>
      </w:r>
    </w:p>
    <w:p w14:paraId="5E990F9B" w14:textId="52F94C4B" w:rsidR="0025009F" w:rsidRPr="00FE1275" w:rsidRDefault="00751B53" w:rsidP="00FE1275">
      <w:pPr>
        <w:spacing w:line="480" w:lineRule="auto"/>
        <w:ind w:left="720" w:hanging="720"/>
        <w:rPr>
          <w:rFonts w:ascii="Times New Roman" w:hAnsi="Times New Roman" w:cs="Times New Roman"/>
          <w:sz w:val="24"/>
          <w:szCs w:val="24"/>
        </w:rPr>
      </w:pPr>
      <w:r w:rsidRPr="00FE1275">
        <w:rPr>
          <w:rFonts w:ascii="Times New Roman" w:hAnsi="Times New Roman" w:cs="Times New Roman"/>
          <w:sz w:val="24"/>
          <w:szCs w:val="24"/>
        </w:rPr>
        <w:t xml:space="preserve">Hollingsworth, J. (2016). “Hong Kong must focus on ‘liveability’ to improve its sustainability ranking.” Retrieved from </w:t>
      </w:r>
      <w:hyperlink r:id="rId9" w:history="1">
        <w:r w:rsidRPr="00FE1275">
          <w:rPr>
            <w:rStyle w:val="Hyperlink"/>
            <w:rFonts w:ascii="Times New Roman" w:hAnsi="Times New Roman" w:cs="Times New Roman"/>
            <w:sz w:val="24"/>
            <w:szCs w:val="24"/>
          </w:rPr>
          <w:t>https://amp/scmp.com/business/article/2020920/hong-kong-must-focus-liveability-improve-its-sustainability-ranking</w:t>
        </w:r>
      </w:hyperlink>
    </w:p>
    <w:p w14:paraId="0B8EBB27" w14:textId="40A7BFD6" w:rsidR="00FF4182" w:rsidRPr="00FE1275" w:rsidRDefault="00751B53" w:rsidP="00FE1275">
      <w:pPr>
        <w:spacing w:line="480" w:lineRule="auto"/>
        <w:ind w:left="720" w:hanging="720"/>
        <w:rPr>
          <w:rFonts w:ascii="Times New Roman" w:hAnsi="Times New Roman" w:cs="Times New Roman"/>
          <w:sz w:val="24"/>
          <w:szCs w:val="24"/>
        </w:rPr>
      </w:pPr>
      <w:r w:rsidRPr="00FF4182">
        <w:rPr>
          <w:rFonts w:ascii="Times New Roman" w:hAnsi="Times New Roman" w:cs="Times New Roman"/>
          <w:sz w:val="24"/>
          <w:szCs w:val="24"/>
        </w:rPr>
        <w:t>Ng, M</w:t>
      </w:r>
      <w:r w:rsidR="00903FBC" w:rsidRPr="00FE1275">
        <w:rPr>
          <w:rFonts w:ascii="Times New Roman" w:hAnsi="Times New Roman" w:cs="Times New Roman"/>
          <w:sz w:val="24"/>
          <w:szCs w:val="24"/>
        </w:rPr>
        <w:t>.</w:t>
      </w:r>
      <w:r w:rsidRPr="00FF4182">
        <w:rPr>
          <w:rFonts w:ascii="Times New Roman" w:hAnsi="Times New Roman" w:cs="Times New Roman"/>
          <w:sz w:val="24"/>
          <w:szCs w:val="24"/>
        </w:rPr>
        <w:t xml:space="preserve"> K. (2002). “Sustainable Urban Development Issues in Chinese Transitional Cities: Hong Kong and Shenzhen,” </w:t>
      </w:r>
      <w:r w:rsidRPr="00FF4182">
        <w:rPr>
          <w:rFonts w:ascii="Times New Roman" w:hAnsi="Times New Roman" w:cs="Times New Roman"/>
          <w:i/>
          <w:sz w:val="24"/>
          <w:szCs w:val="24"/>
        </w:rPr>
        <w:t xml:space="preserve">International Planning Studies, </w:t>
      </w:r>
      <w:r w:rsidRPr="00FF4182">
        <w:rPr>
          <w:rFonts w:ascii="Times New Roman" w:hAnsi="Times New Roman" w:cs="Times New Roman"/>
          <w:sz w:val="24"/>
          <w:szCs w:val="24"/>
        </w:rPr>
        <w:t>7</w:t>
      </w:r>
      <w:r w:rsidRPr="00FE1275">
        <w:rPr>
          <w:rFonts w:ascii="Times New Roman" w:hAnsi="Times New Roman" w:cs="Times New Roman"/>
          <w:sz w:val="24"/>
          <w:szCs w:val="24"/>
        </w:rPr>
        <w:t>(</w:t>
      </w:r>
      <w:r w:rsidRPr="00FF4182">
        <w:rPr>
          <w:rFonts w:ascii="Times New Roman" w:hAnsi="Times New Roman" w:cs="Times New Roman"/>
          <w:sz w:val="24"/>
          <w:szCs w:val="24"/>
        </w:rPr>
        <w:t>1</w:t>
      </w:r>
      <w:r w:rsidRPr="00FE1275">
        <w:rPr>
          <w:rFonts w:ascii="Times New Roman" w:hAnsi="Times New Roman" w:cs="Times New Roman"/>
          <w:sz w:val="24"/>
          <w:szCs w:val="24"/>
        </w:rPr>
        <w:t>)</w:t>
      </w:r>
      <w:r w:rsidRPr="00FF4182">
        <w:rPr>
          <w:rFonts w:ascii="Times New Roman" w:hAnsi="Times New Roman" w:cs="Times New Roman"/>
          <w:sz w:val="24"/>
          <w:szCs w:val="24"/>
        </w:rPr>
        <w:t xml:space="preserve">, Pp. 7-36. </w:t>
      </w:r>
    </w:p>
    <w:p w14:paraId="7E775CD0" w14:textId="09B0C92C" w:rsidR="002C2E05" w:rsidRPr="00FE1275" w:rsidRDefault="00751B53" w:rsidP="00FE1275">
      <w:pPr>
        <w:spacing w:line="480" w:lineRule="auto"/>
        <w:ind w:left="720" w:hanging="720"/>
        <w:rPr>
          <w:rFonts w:ascii="Times New Roman" w:hAnsi="Times New Roman" w:cs="Times New Roman"/>
          <w:sz w:val="24"/>
          <w:szCs w:val="24"/>
        </w:rPr>
      </w:pPr>
      <w:r w:rsidRPr="002C2E05">
        <w:rPr>
          <w:rFonts w:ascii="Times New Roman" w:hAnsi="Times New Roman" w:cs="Times New Roman"/>
          <w:sz w:val="24"/>
          <w:szCs w:val="24"/>
        </w:rPr>
        <w:t xml:space="preserve">Planning Department (2016). Planning and Urban Design for a Livable High-Density City. </w:t>
      </w:r>
      <w:r w:rsidRPr="002C2E05">
        <w:rPr>
          <w:rFonts w:ascii="Times New Roman" w:hAnsi="Times New Roman" w:cs="Times New Roman"/>
          <w:i/>
          <w:sz w:val="24"/>
          <w:szCs w:val="24"/>
        </w:rPr>
        <w:t>Hong Kong 2030+</w:t>
      </w:r>
      <w:r w:rsidRPr="002C2E05">
        <w:rPr>
          <w:rFonts w:ascii="Times New Roman" w:hAnsi="Times New Roman" w:cs="Times New Roman"/>
          <w:sz w:val="24"/>
          <w:szCs w:val="24"/>
        </w:rPr>
        <w:t xml:space="preserve">. </w:t>
      </w:r>
      <w:hyperlink r:id="rId10" w:history="1">
        <w:r w:rsidRPr="002C2E05">
          <w:rPr>
            <w:rStyle w:val="Hyperlink"/>
            <w:rFonts w:ascii="Times New Roman" w:hAnsi="Times New Roman" w:cs="Times New Roman"/>
            <w:sz w:val="24"/>
            <w:szCs w:val="24"/>
          </w:rPr>
          <w:t>https://www.hk2030plus.hk/document/</w:t>
        </w:r>
      </w:hyperlink>
    </w:p>
    <w:p w14:paraId="31C48CF9" w14:textId="0E6CA74B" w:rsidR="00712D9E" w:rsidRPr="00FE1275" w:rsidRDefault="00751B53" w:rsidP="00FE1275">
      <w:pPr>
        <w:spacing w:line="480" w:lineRule="auto"/>
        <w:ind w:left="720" w:hanging="720"/>
        <w:rPr>
          <w:rFonts w:ascii="Times New Roman" w:hAnsi="Times New Roman" w:cs="Times New Roman"/>
          <w:sz w:val="24"/>
          <w:szCs w:val="24"/>
        </w:rPr>
      </w:pPr>
      <w:r w:rsidRPr="00712D9E">
        <w:rPr>
          <w:rFonts w:ascii="Times New Roman" w:hAnsi="Times New Roman" w:cs="Times New Roman"/>
          <w:sz w:val="24"/>
          <w:szCs w:val="24"/>
        </w:rPr>
        <w:t>Rydin, Y</w:t>
      </w:r>
      <w:r w:rsidRPr="00FE1275">
        <w:rPr>
          <w:rFonts w:ascii="Times New Roman" w:hAnsi="Times New Roman" w:cs="Times New Roman"/>
          <w:sz w:val="24"/>
          <w:szCs w:val="24"/>
        </w:rPr>
        <w:t>.</w:t>
      </w:r>
      <w:r w:rsidRPr="00712D9E">
        <w:rPr>
          <w:rFonts w:ascii="Times New Roman" w:hAnsi="Times New Roman" w:cs="Times New Roman"/>
          <w:sz w:val="24"/>
          <w:szCs w:val="24"/>
        </w:rPr>
        <w:t xml:space="preserve"> (2012). </w:t>
      </w:r>
      <w:r w:rsidRPr="00712D9E">
        <w:rPr>
          <w:rFonts w:ascii="Times New Roman" w:hAnsi="Times New Roman" w:cs="Times New Roman"/>
          <w:i/>
          <w:sz w:val="24"/>
          <w:szCs w:val="24"/>
        </w:rPr>
        <w:t xml:space="preserve">Governing for sustainable urban development. </w:t>
      </w:r>
      <w:r w:rsidRPr="00712D9E">
        <w:rPr>
          <w:rFonts w:ascii="Times New Roman" w:hAnsi="Times New Roman" w:cs="Times New Roman"/>
          <w:sz w:val="24"/>
          <w:szCs w:val="24"/>
        </w:rPr>
        <w:t xml:space="preserve">Routledge. </w:t>
      </w:r>
    </w:p>
    <w:p w14:paraId="4AB1A528" w14:textId="2BB64C02" w:rsidR="00C03B32" w:rsidRPr="00FE1275" w:rsidRDefault="00751B53" w:rsidP="00FE1275">
      <w:pPr>
        <w:spacing w:line="480" w:lineRule="auto"/>
        <w:ind w:left="720" w:hanging="720"/>
        <w:rPr>
          <w:rFonts w:ascii="Times New Roman" w:hAnsi="Times New Roman" w:cs="Times New Roman"/>
          <w:sz w:val="24"/>
          <w:szCs w:val="24"/>
        </w:rPr>
      </w:pPr>
      <w:r w:rsidRPr="00FE1275">
        <w:rPr>
          <w:rFonts w:ascii="Times New Roman" w:hAnsi="Times New Roman" w:cs="Times New Roman"/>
          <w:sz w:val="24"/>
          <w:szCs w:val="24"/>
        </w:rPr>
        <w:t xml:space="preserve">Xue C. Q. L. (2016). Hong Jong Architecture 1945-2015: From Colonial to Global. Internet Resource. </w:t>
      </w:r>
    </w:p>
    <w:sectPr w:rsidR="00C03B32" w:rsidRPr="00FE127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282BA" w14:textId="77777777" w:rsidR="00E605E3" w:rsidRDefault="00E605E3">
      <w:pPr>
        <w:spacing w:after="0" w:line="240" w:lineRule="auto"/>
      </w:pPr>
      <w:r>
        <w:separator/>
      </w:r>
    </w:p>
  </w:endnote>
  <w:endnote w:type="continuationSeparator" w:id="0">
    <w:p w14:paraId="32F6FF4B" w14:textId="77777777" w:rsidR="00E605E3" w:rsidRDefault="00E60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DE7E5" w14:textId="77777777" w:rsidR="00E605E3" w:rsidRDefault="00E605E3">
      <w:pPr>
        <w:spacing w:after="0" w:line="240" w:lineRule="auto"/>
      </w:pPr>
      <w:r>
        <w:separator/>
      </w:r>
    </w:p>
  </w:footnote>
  <w:footnote w:type="continuationSeparator" w:id="0">
    <w:p w14:paraId="39D91037" w14:textId="77777777" w:rsidR="00E605E3" w:rsidRDefault="00E605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58927"/>
      <w:docPartObj>
        <w:docPartGallery w:val="Page Numbers (Top of Page)"/>
        <w:docPartUnique/>
      </w:docPartObj>
    </w:sdtPr>
    <w:sdtEndPr>
      <w:rPr>
        <w:noProof/>
      </w:rPr>
    </w:sdtEndPr>
    <w:sdtContent>
      <w:p w14:paraId="40567F5F" w14:textId="1A270044" w:rsidR="00DB592E" w:rsidRDefault="00751B53">
        <w:pPr>
          <w:pStyle w:val="Header"/>
          <w:jc w:val="right"/>
        </w:pPr>
        <w:r>
          <w:fldChar w:fldCharType="begin"/>
        </w:r>
        <w:r>
          <w:instrText xml:space="preserve"> PAGE   \* MERGEFORMAT </w:instrText>
        </w:r>
        <w:r>
          <w:fldChar w:fldCharType="separate"/>
        </w:r>
        <w:r w:rsidR="009415BE">
          <w:rPr>
            <w:noProof/>
          </w:rPr>
          <w:t>8</w:t>
        </w:r>
        <w:r>
          <w:rPr>
            <w:noProof/>
          </w:rPr>
          <w:fldChar w:fldCharType="end"/>
        </w:r>
      </w:p>
    </w:sdtContent>
  </w:sdt>
  <w:p w14:paraId="3667C2B3" w14:textId="08B020A5" w:rsidR="00DB592E" w:rsidRPr="00DB592E" w:rsidRDefault="00751B53">
    <w:pPr>
      <w:pStyle w:val="Header"/>
    </w:pPr>
    <w:r w:rsidRPr="00DB592E">
      <w:t>LIVABILITY AND SUSTAINABILITY OF HONG KONG REDEVELOPMENT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82F36"/>
    <w:multiLevelType w:val="hybridMultilevel"/>
    <w:tmpl w:val="B86CAD30"/>
    <w:lvl w:ilvl="0" w:tplc="F6441738">
      <w:start w:val="1"/>
      <w:numFmt w:val="bullet"/>
      <w:lvlText w:val=""/>
      <w:lvlJc w:val="left"/>
      <w:pPr>
        <w:ind w:left="720" w:hanging="360"/>
      </w:pPr>
      <w:rPr>
        <w:rFonts w:ascii="Symbol" w:hAnsi="Symbol" w:hint="default"/>
      </w:rPr>
    </w:lvl>
    <w:lvl w:ilvl="1" w:tplc="48962C70" w:tentative="1">
      <w:start w:val="1"/>
      <w:numFmt w:val="bullet"/>
      <w:lvlText w:val="o"/>
      <w:lvlJc w:val="left"/>
      <w:pPr>
        <w:ind w:left="1440" w:hanging="360"/>
      </w:pPr>
      <w:rPr>
        <w:rFonts w:ascii="Courier New" w:hAnsi="Courier New" w:cs="Courier New" w:hint="default"/>
      </w:rPr>
    </w:lvl>
    <w:lvl w:ilvl="2" w:tplc="2F4E2D32" w:tentative="1">
      <w:start w:val="1"/>
      <w:numFmt w:val="bullet"/>
      <w:lvlText w:val=""/>
      <w:lvlJc w:val="left"/>
      <w:pPr>
        <w:ind w:left="2160" w:hanging="360"/>
      </w:pPr>
      <w:rPr>
        <w:rFonts w:ascii="Wingdings" w:hAnsi="Wingdings" w:hint="default"/>
      </w:rPr>
    </w:lvl>
    <w:lvl w:ilvl="3" w:tplc="5E6EFA0C" w:tentative="1">
      <w:start w:val="1"/>
      <w:numFmt w:val="bullet"/>
      <w:lvlText w:val=""/>
      <w:lvlJc w:val="left"/>
      <w:pPr>
        <w:ind w:left="2880" w:hanging="360"/>
      </w:pPr>
      <w:rPr>
        <w:rFonts w:ascii="Symbol" w:hAnsi="Symbol" w:hint="default"/>
      </w:rPr>
    </w:lvl>
    <w:lvl w:ilvl="4" w:tplc="1FDE078A" w:tentative="1">
      <w:start w:val="1"/>
      <w:numFmt w:val="bullet"/>
      <w:lvlText w:val="o"/>
      <w:lvlJc w:val="left"/>
      <w:pPr>
        <w:ind w:left="3600" w:hanging="360"/>
      </w:pPr>
      <w:rPr>
        <w:rFonts w:ascii="Courier New" w:hAnsi="Courier New" w:cs="Courier New" w:hint="default"/>
      </w:rPr>
    </w:lvl>
    <w:lvl w:ilvl="5" w:tplc="B400D6B6" w:tentative="1">
      <w:start w:val="1"/>
      <w:numFmt w:val="bullet"/>
      <w:lvlText w:val=""/>
      <w:lvlJc w:val="left"/>
      <w:pPr>
        <w:ind w:left="4320" w:hanging="360"/>
      </w:pPr>
      <w:rPr>
        <w:rFonts w:ascii="Wingdings" w:hAnsi="Wingdings" w:hint="default"/>
      </w:rPr>
    </w:lvl>
    <w:lvl w:ilvl="6" w:tplc="A6A81CAC" w:tentative="1">
      <w:start w:val="1"/>
      <w:numFmt w:val="bullet"/>
      <w:lvlText w:val=""/>
      <w:lvlJc w:val="left"/>
      <w:pPr>
        <w:ind w:left="5040" w:hanging="360"/>
      </w:pPr>
      <w:rPr>
        <w:rFonts w:ascii="Symbol" w:hAnsi="Symbol" w:hint="default"/>
      </w:rPr>
    </w:lvl>
    <w:lvl w:ilvl="7" w:tplc="4F468684" w:tentative="1">
      <w:start w:val="1"/>
      <w:numFmt w:val="bullet"/>
      <w:lvlText w:val="o"/>
      <w:lvlJc w:val="left"/>
      <w:pPr>
        <w:ind w:left="5760" w:hanging="360"/>
      </w:pPr>
      <w:rPr>
        <w:rFonts w:ascii="Courier New" w:hAnsi="Courier New" w:cs="Courier New" w:hint="default"/>
      </w:rPr>
    </w:lvl>
    <w:lvl w:ilvl="8" w:tplc="16A64D2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2E"/>
    <w:rsid w:val="0000127D"/>
    <w:rsid w:val="00052896"/>
    <w:rsid w:val="00082B32"/>
    <w:rsid w:val="00085C38"/>
    <w:rsid w:val="00145B81"/>
    <w:rsid w:val="00167095"/>
    <w:rsid w:val="00174491"/>
    <w:rsid w:val="00176F61"/>
    <w:rsid w:val="001A3205"/>
    <w:rsid w:val="001A67BF"/>
    <w:rsid w:val="001A6B2E"/>
    <w:rsid w:val="001B092C"/>
    <w:rsid w:val="00237089"/>
    <w:rsid w:val="0025009F"/>
    <w:rsid w:val="0028516C"/>
    <w:rsid w:val="002A5AF0"/>
    <w:rsid w:val="002A6419"/>
    <w:rsid w:val="002A7672"/>
    <w:rsid w:val="002C2E05"/>
    <w:rsid w:val="002F4B54"/>
    <w:rsid w:val="003119CC"/>
    <w:rsid w:val="00363187"/>
    <w:rsid w:val="0037131A"/>
    <w:rsid w:val="003749CC"/>
    <w:rsid w:val="00374DBF"/>
    <w:rsid w:val="003E55DB"/>
    <w:rsid w:val="003E6961"/>
    <w:rsid w:val="003F4700"/>
    <w:rsid w:val="00401C24"/>
    <w:rsid w:val="00457548"/>
    <w:rsid w:val="00461D9C"/>
    <w:rsid w:val="00481626"/>
    <w:rsid w:val="00487648"/>
    <w:rsid w:val="004A16DD"/>
    <w:rsid w:val="004A4582"/>
    <w:rsid w:val="004C4226"/>
    <w:rsid w:val="004F0963"/>
    <w:rsid w:val="00510816"/>
    <w:rsid w:val="00520173"/>
    <w:rsid w:val="00530887"/>
    <w:rsid w:val="00531E55"/>
    <w:rsid w:val="00540A7D"/>
    <w:rsid w:val="005436A8"/>
    <w:rsid w:val="00543D63"/>
    <w:rsid w:val="00552D13"/>
    <w:rsid w:val="00573A13"/>
    <w:rsid w:val="00595A40"/>
    <w:rsid w:val="005A4B60"/>
    <w:rsid w:val="005A75D7"/>
    <w:rsid w:val="005B18A3"/>
    <w:rsid w:val="005B57CA"/>
    <w:rsid w:val="005D2134"/>
    <w:rsid w:val="005E7A6B"/>
    <w:rsid w:val="00660C17"/>
    <w:rsid w:val="00684F0C"/>
    <w:rsid w:val="006B3320"/>
    <w:rsid w:val="006C73FE"/>
    <w:rsid w:val="006E36D6"/>
    <w:rsid w:val="006F57BF"/>
    <w:rsid w:val="00712D9E"/>
    <w:rsid w:val="00726392"/>
    <w:rsid w:val="00742204"/>
    <w:rsid w:val="0074503E"/>
    <w:rsid w:val="00751B53"/>
    <w:rsid w:val="0077275F"/>
    <w:rsid w:val="007D499C"/>
    <w:rsid w:val="00883C45"/>
    <w:rsid w:val="008A66FA"/>
    <w:rsid w:val="008B6EB7"/>
    <w:rsid w:val="008C08C4"/>
    <w:rsid w:val="00903FBC"/>
    <w:rsid w:val="0091652B"/>
    <w:rsid w:val="009415BE"/>
    <w:rsid w:val="00983A2D"/>
    <w:rsid w:val="009A3D81"/>
    <w:rsid w:val="009A5F0E"/>
    <w:rsid w:val="009E1331"/>
    <w:rsid w:val="009F6F4E"/>
    <w:rsid w:val="00A01618"/>
    <w:rsid w:val="00A03149"/>
    <w:rsid w:val="00A44D93"/>
    <w:rsid w:val="00A766F4"/>
    <w:rsid w:val="00A81E4E"/>
    <w:rsid w:val="00A90E4B"/>
    <w:rsid w:val="00AC64FA"/>
    <w:rsid w:val="00AD52D1"/>
    <w:rsid w:val="00B00DA2"/>
    <w:rsid w:val="00B51310"/>
    <w:rsid w:val="00B568F3"/>
    <w:rsid w:val="00B65433"/>
    <w:rsid w:val="00B82C39"/>
    <w:rsid w:val="00BC035C"/>
    <w:rsid w:val="00BF49D8"/>
    <w:rsid w:val="00BF4E20"/>
    <w:rsid w:val="00BF5D43"/>
    <w:rsid w:val="00C03B32"/>
    <w:rsid w:val="00C548D7"/>
    <w:rsid w:val="00C90E4B"/>
    <w:rsid w:val="00D002CE"/>
    <w:rsid w:val="00D13DA4"/>
    <w:rsid w:val="00D321DF"/>
    <w:rsid w:val="00D6694C"/>
    <w:rsid w:val="00D719A1"/>
    <w:rsid w:val="00D7283B"/>
    <w:rsid w:val="00D827EE"/>
    <w:rsid w:val="00DB592E"/>
    <w:rsid w:val="00DE3BAF"/>
    <w:rsid w:val="00E30FEE"/>
    <w:rsid w:val="00E55ECA"/>
    <w:rsid w:val="00E605E3"/>
    <w:rsid w:val="00E60AF5"/>
    <w:rsid w:val="00E92B35"/>
    <w:rsid w:val="00EA2291"/>
    <w:rsid w:val="00EB1A67"/>
    <w:rsid w:val="00EC5608"/>
    <w:rsid w:val="00EE17DB"/>
    <w:rsid w:val="00EF78EC"/>
    <w:rsid w:val="00F23028"/>
    <w:rsid w:val="00F3339E"/>
    <w:rsid w:val="00F4284F"/>
    <w:rsid w:val="00F82EA3"/>
    <w:rsid w:val="00FE1275"/>
    <w:rsid w:val="00FE59F9"/>
    <w:rsid w:val="00FF4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3284"/>
  <w15:chartTrackingRefBased/>
  <w15:docId w15:val="{5CCDE9AF-474A-4042-AE33-2FCA2FF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92E"/>
  </w:style>
  <w:style w:type="paragraph" w:styleId="Footer">
    <w:name w:val="footer"/>
    <w:basedOn w:val="Normal"/>
    <w:link w:val="FooterChar"/>
    <w:uiPriority w:val="99"/>
    <w:unhideWhenUsed/>
    <w:rsid w:val="00DB5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92E"/>
  </w:style>
  <w:style w:type="character" w:styleId="Hyperlink">
    <w:name w:val="Hyperlink"/>
    <w:basedOn w:val="DefaultParagraphFont"/>
    <w:uiPriority w:val="99"/>
    <w:unhideWhenUsed/>
    <w:rsid w:val="0025009F"/>
    <w:rPr>
      <w:color w:val="0563C1" w:themeColor="hyperlink"/>
      <w:u w:val="single"/>
    </w:rPr>
  </w:style>
  <w:style w:type="character" w:customStyle="1" w:styleId="UnresolvedMention1">
    <w:name w:val="Unresolved Mention1"/>
    <w:basedOn w:val="DefaultParagraphFont"/>
    <w:uiPriority w:val="99"/>
    <w:semiHidden/>
    <w:unhideWhenUsed/>
    <w:rsid w:val="0025009F"/>
    <w:rPr>
      <w:color w:val="605E5C"/>
      <w:shd w:val="clear" w:color="auto" w:fill="E1DFDD"/>
    </w:rPr>
  </w:style>
  <w:style w:type="paragraph" w:styleId="ListParagraph">
    <w:name w:val="List Paragraph"/>
    <w:basedOn w:val="Normal"/>
    <w:uiPriority w:val="34"/>
    <w:qFormat/>
    <w:rsid w:val="005E7A6B"/>
    <w:pPr>
      <w:ind w:left="720"/>
      <w:contextualSpacing/>
    </w:pPr>
  </w:style>
  <w:style w:type="table" w:styleId="TableGrid">
    <w:name w:val="Table Grid"/>
    <w:basedOn w:val="TableNormal"/>
    <w:uiPriority w:val="39"/>
    <w:rsid w:val="00D71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s.gov.hk.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martcity.gov/h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hk2030plus.hk/document/" TargetMode="External"/><Relationship Id="rId4" Type="http://schemas.openxmlformats.org/officeDocument/2006/relationships/webSettings" Target="webSettings.xml"/><Relationship Id="rId9" Type="http://schemas.openxmlformats.org/officeDocument/2006/relationships/hyperlink" Target="https://amp/scmp.com/business/article/2020920/hong-kong-must-focus-liveability-improve-its-sustainability-ra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1952</Words>
  <Characters>11129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lazarus junior</dc:creator>
  <cp:lastModifiedBy>user</cp:lastModifiedBy>
  <cp:revision>2</cp:revision>
  <dcterms:created xsi:type="dcterms:W3CDTF">2021-03-31T11:52:00Z</dcterms:created>
  <dcterms:modified xsi:type="dcterms:W3CDTF">2021-03-31T11:52:00Z</dcterms:modified>
</cp:coreProperties>
</file>